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1FC" w:rsidRDefault="00B051FC" w:rsidP="00B051FC">
      <w:pPr>
        <w:spacing w:after="0"/>
        <w:rPr>
          <w:rFonts w:ascii="Century Gothic" w:hAnsi="Century Gothic"/>
          <w:szCs w:val="20"/>
        </w:rPr>
      </w:pPr>
      <w:r>
        <w:rPr>
          <w:rFonts w:ascii="Century Gothic" w:hAnsi="Century Gothic"/>
          <w:szCs w:val="20"/>
        </w:rPr>
        <w:t>Všechny použité výrobky a materiály musí splňovat požadavky platných technických norem a příslušné legislativy České republiky.</w:t>
      </w:r>
    </w:p>
    <w:p w:rsidR="00B051FC" w:rsidRPr="007C41C6" w:rsidRDefault="00B051FC" w:rsidP="00B051FC">
      <w:pPr>
        <w:spacing w:after="0"/>
        <w:rPr>
          <w:rFonts w:ascii="Century Gothic" w:hAnsi="Century Gothic"/>
          <w:szCs w:val="20"/>
        </w:rPr>
      </w:pPr>
      <w:r>
        <w:rPr>
          <w:rFonts w:ascii="Century Gothic" w:hAnsi="Century Gothic"/>
          <w:szCs w:val="20"/>
        </w:rPr>
        <w:t>Všechny výrobky musí být použity v souladu s technickými listy výrobců.</w:t>
      </w:r>
    </w:p>
    <w:p w:rsidR="00B051FC" w:rsidRDefault="00B051FC" w:rsidP="00B051FC">
      <w:pPr>
        <w:spacing w:before="240"/>
        <w:rPr>
          <w:rFonts w:ascii="Century Gothic" w:hAnsi="Century Gothic"/>
          <w:b/>
        </w:rPr>
      </w:pPr>
    </w:p>
    <w:p w:rsidR="00B051FC" w:rsidRPr="00164DCE" w:rsidRDefault="00B051FC" w:rsidP="00B051FC">
      <w:pPr>
        <w:spacing w:before="240"/>
        <w:rPr>
          <w:rFonts w:ascii="Gotham Bold" w:hAnsi="Gotham Bold"/>
          <w:b/>
        </w:rPr>
      </w:pPr>
      <w:r w:rsidRPr="00164DCE">
        <w:rPr>
          <w:rFonts w:ascii="Gotham Bold" w:hAnsi="Gotham Bold"/>
          <w:b/>
        </w:rPr>
        <w:t>TECHNICKÉ STANDARDY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8720"/>
      </w:tblGrid>
      <w:tr w:rsidR="00B051FC" w:rsidTr="0066673D">
        <w:trPr>
          <w:trHeight w:val="340"/>
        </w:trPr>
        <w:tc>
          <w:tcPr>
            <w:tcW w:w="1056" w:type="dxa"/>
            <w:vAlign w:val="center"/>
          </w:tcPr>
          <w:p w:rsidR="00B051FC" w:rsidRPr="00164DCE" w:rsidRDefault="00B051FC" w:rsidP="0066673D">
            <w:pPr>
              <w:spacing w:after="0"/>
              <w:jc w:val="center"/>
              <w:rPr>
                <w:rFonts w:ascii="Gotham Bold" w:hAnsi="Gotham Bold"/>
                <w:szCs w:val="20"/>
                <w:highlight w:val="yellow"/>
              </w:rPr>
            </w:pPr>
            <w:r w:rsidRPr="00164DCE">
              <w:rPr>
                <w:rFonts w:ascii="Gotham Bold" w:hAnsi="Gotham Bold"/>
                <w:szCs w:val="20"/>
              </w:rPr>
              <w:t>01</w:t>
            </w:r>
          </w:p>
        </w:tc>
        <w:tc>
          <w:tcPr>
            <w:tcW w:w="8720" w:type="dxa"/>
            <w:vAlign w:val="center"/>
          </w:tcPr>
          <w:p w:rsidR="00B051FC" w:rsidRPr="00DD6CF1" w:rsidRDefault="00B051FC" w:rsidP="0066673D">
            <w:pPr>
              <w:spacing w:before="120" w:after="60"/>
              <w:rPr>
                <w:rFonts w:ascii="Gotham Bold" w:hAnsi="Gotham Bold"/>
                <w:szCs w:val="20"/>
              </w:rPr>
            </w:pPr>
            <w:r w:rsidRPr="00DD6CF1">
              <w:rPr>
                <w:rFonts w:ascii="Gotham Bold" w:hAnsi="Gotham Bold"/>
                <w:szCs w:val="20"/>
              </w:rPr>
              <w:t>VÝKOP</w:t>
            </w:r>
          </w:p>
          <w:p w:rsidR="00B051FC" w:rsidRPr="00DD6CF1" w:rsidRDefault="00B051FC" w:rsidP="00B051FC">
            <w:pPr>
              <w:pStyle w:val="Odstavecseseznamem"/>
              <w:numPr>
                <w:ilvl w:val="0"/>
                <w:numId w:val="26"/>
              </w:numPr>
              <w:spacing w:after="0"/>
            </w:pPr>
            <w:r w:rsidRPr="00DD6CF1">
              <w:t>hloubení jam a rýh v zeminách tř. 3 (40 %), 4 (60 %) dle ČSN 733050</w:t>
            </w:r>
          </w:p>
          <w:p w:rsidR="00B051FC" w:rsidRPr="00DD6CF1" w:rsidRDefault="00B051FC" w:rsidP="00B051FC">
            <w:pPr>
              <w:pStyle w:val="Odstavecseseznamem"/>
              <w:numPr>
                <w:ilvl w:val="0"/>
                <w:numId w:val="26"/>
              </w:numPr>
              <w:spacing w:after="0"/>
            </w:pPr>
            <w:r w:rsidRPr="00DD6CF1">
              <w:t>příplatky za lepivost</w:t>
            </w:r>
          </w:p>
          <w:p w:rsidR="00B051FC" w:rsidRPr="00DD6CF1" w:rsidRDefault="00B051FC" w:rsidP="00B051FC">
            <w:pPr>
              <w:pStyle w:val="Odstavecseseznamem"/>
              <w:numPr>
                <w:ilvl w:val="0"/>
                <w:numId w:val="26"/>
              </w:numPr>
              <w:spacing w:after="0"/>
            </w:pPr>
            <w:r w:rsidRPr="00DD6CF1">
              <w:t>svislé přemístění výkopku do potřebné výšky, třídění zeminy na vhodnou a nevhodnou do násypů</w:t>
            </w:r>
          </w:p>
          <w:p w:rsidR="00B051FC" w:rsidRPr="008F1071" w:rsidRDefault="00B051FC" w:rsidP="00B051FC">
            <w:pPr>
              <w:pStyle w:val="Odstavecseseznamem"/>
              <w:numPr>
                <w:ilvl w:val="0"/>
                <w:numId w:val="26"/>
              </w:numPr>
              <w:rPr>
                <w:rFonts w:ascii="Century Gothic" w:hAnsi="Century Gothic"/>
                <w:szCs w:val="20"/>
              </w:rPr>
            </w:pPr>
            <w:r w:rsidRPr="00DD6CF1">
              <w:t>pažení</w:t>
            </w:r>
            <w:bookmarkStart w:id="0" w:name="_GoBack"/>
            <w:bookmarkEnd w:id="0"/>
          </w:p>
        </w:tc>
      </w:tr>
      <w:tr w:rsidR="00B051FC" w:rsidTr="0066673D">
        <w:trPr>
          <w:trHeight w:val="340"/>
        </w:trPr>
        <w:tc>
          <w:tcPr>
            <w:tcW w:w="1056" w:type="dxa"/>
            <w:vAlign w:val="center"/>
          </w:tcPr>
          <w:p w:rsidR="00B051FC" w:rsidRPr="00164DCE" w:rsidRDefault="00B051FC" w:rsidP="0066673D">
            <w:pPr>
              <w:spacing w:after="0"/>
              <w:jc w:val="center"/>
              <w:rPr>
                <w:rFonts w:ascii="Gotham Bold" w:hAnsi="Gotham Bold"/>
                <w:szCs w:val="20"/>
                <w:highlight w:val="yellow"/>
              </w:rPr>
            </w:pPr>
            <w:r w:rsidRPr="00164DCE">
              <w:rPr>
                <w:rFonts w:ascii="Gotham Bold" w:hAnsi="Gotham Bold"/>
                <w:szCs w:val="20"/>
              </w:rPr>
              <w:t>02</w:t>
            </w:r>
          </w:p>
        </w:tc>
        <w:tc>
          <w:tcPr>
            <w:tcW w:w="8720" w:type="dxa"/>
            <w:vAlign w:val="center"/>
          </w:tcPr>
          <w:p w:rsidR="00B051FC" w:rsidRPr="00DD6CF1" w:rsidRDefault="00B051FC" w:rsidP="0066673D">
            <w:pPr>
              <w:spacing w:before="120" w:after="60"/>
              <w:rPr>
                <w:rFonts w:ascii="Gotham Bold" w:hAnsi="Gotham Bold"/>
                <w:szCs w:val="20"/>
              </w:rPr>
            </w:pPr>
            <w:r w:rsidRPr="00DD6CF1">
              <w:rPr>
                <w:rFonts w:ascii="Gotham Bold" w:hAnsi="Gotham Bold"/>
                <w:szCs w:val="20"/>
              </w:rPr>
              <w:t>ODVOZ NA SKLÁDKU</w:t>
            </w:r>
          </w:p>
          <w:p w:rsidR="00B051FC" w:rsidRPr="00DD6CF1" w:rsidRDefault="00B051FC" w:rsidP="00B051FC">
            <w:pPr>
              <w:pStyle w:val="Odstavecseseznamem"/>
              <w:numPr>
                <w:ilvl w:val="0"/>
                <w:numId w:val="26"/>
              </w:numPr>
              <w:spacing w:after="0"/>
            </w:pPr>
            <w:r w:rsidRPr="00DD6CF1">
              <w:t>naložení zeminy</w:t>
            </w:r>
          </w:p>
          <w:p w:rsidR="00B051FC" w:rsidRPr="008F1071" w:rsidRDefault="00B051FC" w:rsidP="00B051FC">
            <w:pPr>
              <w:pStyle w:val="Odstavecseseznamem"/>
              <w:numPr>
                <w:ilvl w:val="0"/>
                <w:numId w:val="26"/>
              </w:numPr>
              <w:rPr>
                <w:rFonts w:ascii="Century Gothic" w:hAnsi="Century Gothic"/>
                <w:szCs w:val="20"/>
              </w:rPr>
            </w:pPr>
            <w:r w:rsidRPr="00DD6CF1">
              <w:t>přeprava na skládku dle výběru dodavatele, včetně uložení a poplatku za uložení</w:t>
            </w:r>
          </w:p>
        </w:tc>
      </w:tr>
      <w:tr w:rsidR="00B051FC" w:rsidTr="0066673D">
        <w:trPr>
          <w:trHeight w:val="340"/>
        </w:trPr>
        <w:tc>
          <w:tcPr>
            <w:tcW w:w="1056" w:type="dxa"/>
            <w:vAlign w:val="center"/>
          </w:tcPr>
          <w:p w:rsidR="00F51644" w:rsidRPr="00164DCE" w:rsidRDefault="00F51644" w:rsidP="00F51644">
            <w:pPr>
              <w:spacing w:after="0"/>
              <w:jc w:val="center"/>
              <w:rPr>
                <w:rFonts w:ascii="Gotham Bold" w:hAnsi="Gotham Bold"/>
                <w:szCs w:val="20"/>
              </w:rPr>
            </w:pPr>
            <w:r>
              <w:rPr>
                <w:rFonts w:ascii="Gotham Bold" w:hAnsi="Gotham Bold"/>
                <w:szCs w:val="20"/>
              </w:rPr>
              <w:t>03</w:t>
            </w:r>
          </w:p>
        </w:tc>
        <w:tc>
          <w:tcPr>
            <w:tcW w:w="8720" w:type="dxa"/>
            <w:vAlign w:val="center"/>
          </w:tcPr>
          <w:p w:rsidR="00B051FC" w:rsidRPr="00DD6CF1" w:rsidRDefault="00B051FC" w:rsidP="0066673D">
            <w:pPr>
              <w:spacing w:before="120" w:after="60"/>
              <w:rPr>
                <w:rFonts w:ascii="Gotham Bold" w:hAnsi="Gotham Bold"/>
                <w:szCs w:val="20"/>
              </w:rPr>
            </w:pPr>
            <w:r w:rsidRPr="00DD6CF1">
              <w:rPr>
                <w:rFonts w:ascii="Gotham Bold" w:hAnsi="Gotham Bold"/>
                <w:szCs w:val="20"/>
              </w:rPr>
              <w:t>TEPELNÁ IZOLACE STĚN SPODNÍ STAVBY – VE STYKU SE ZEMINOU</w:t>
            </w:r>
          </w:p>
          <w:p w:rsidR="00B051FC" w:rsidRPr="00DD6CF1" w:rsidRDefault="00B051FC" w:rsidP="0066673D">
            <w:pPr>
              <w:spacing w:after="0"/>
            </w:pPr>
            <w:r w:rsidRPr="00DD6CF1">
              <w:t>Nenasákavá i</w:t>
            </w:r>
            <w:r w:rsidR="00DD6CF1" w:rsidRPr="00DD6CF1">
              <w:t>zolační deska na pero a drážku</w:t>
            </w:r>
          </w:p>
          <w:p w:rsidR="00B051FC" w:rsidRPr="00E949E9" w:rsidRDefault="00B051FC" w:rsidP="0066673D">
            <w:pPr>
              <w:spacing w:after="0"/>
              <w:rPr>
                <w:rFonts w:ascii="Century Gothic" w:hAnsi="Century Gothic"/>
                <w:b/>
                <w:szCs w:val="20"/>
                <w:highlight w:val="yellow"/>
              </w:rPr>
            </w:pPr>
          </w:p>
        </w:tc>
      </w:tr>
      <w:tr w:rsidR="00B051FC" w:rsidTr="0066673D">
        <w:trPr>
          <w:trHeight w:val="340"/>
        </w:trPr>
        <w:tc>
          <w:tcPr>
            <w:tcW w:w="1056" w:type="dxa"/>
            <w:vAlign w:val="center"/>
          </w:tcPr>
          <w:p w:rsidR="00B051FC" w:rsidRPr="00164DCE" w:rsidRDefault="00F51644" w:rsidP="0066673D">
            <w:pPr>
              <w:spacing w:after="0"/>
              <w:jc w:val="center"/>
              <w:rPr>
                <w:rFonts w:ascii="Gotham Bold" w:hAnsi="Gotham Bold"/>
                <w:szCs w:val="20"/>
              </w:rPr>
            </w:pPr>
            <w:r>
              <w:rPr>
                <w:rFonts w:ascii="Gotham Bold" w:hAnsi="Gotham Bold"/>
                <w:szCs w:val="20"/>
              </w:rPr>
              <w:t>04</w:t>
            </w:r>
          </w:p>
        </w:tc>
        <w:tc>
          <w:tcPr>
            <w:tcW w:w="8720" w:type="dxa"/>
            <w:vAlign w:val="center"/>
          </w:tcPr>
          <w:p w:rsidR="00B051FC" w:rsidRPr="00164DCE" w:rsidRDefault="00B051FC" w:rsidP="0066673D">
            <w:pPr>
              <w:spacing w:before="120" w:after="60"/>
              <w:rPr>
                <w:rFonts w:ascii="Gotham Bold" w:hAnsi="Gotham Bold"/>
                <w:szCs w:val="20"/>
              </w:rPr>
            </w:pPr>
            <w:r w:rsidRPr="00164DCE">
              <w:rPr>
                <w:rFonts w:ascii="Gotham Bold" w:hAnsi="Gotham Bold"/>
                <w:szCs w:val="20"/>
              </w:rPr>
              <w:t>HUTNĚNÝ ZÁSYP A NÁSYP</w:t>
            </w:r>
          </w:p>
          <w:p w:rsidR="00B051FC" w:rsidRPr="006C1585" w:rsidRDefault="00B051FC" w:rsidP="00B051FC">
            <w:pPr>
              <w:pStyle w:val="Odstavecseseznamem"/>
              <w:numPr>
                <w:ilvl w:val="0"/>
                <w:numId w:val="25"/>
              </w:numPr>
              <w:spacing w:after="0"/>
              <w:rPr>
                <w:szCs w:val="20"/>
              </w:rPr>
            </w:pPr>
            <w:r w:rsidRPr="006C1585">
              <w:rPr>
                <w:szCs w:val="20"/>
              </w:rPr>
              <w:t xml:space="preserve">naložení zeminy na </w:t>
            </w:r>
            <w:proofErr w:type="spellStart"/>
            <w:r w:rsidRPr="006C1585">
              <w:rPr>
                <w:szCs w:val="20"/>
              </w:rPr>
              <w:t>mezideponii</w:t>
            </w:r>
            <w:proofErr w:type="spellEnd"/>
          </w:p>
          <w:p w:rsidR="00B051FC" w:rsidRPr="006C1585" w:rsidRDefault="00B051FC" w:rsidP="00B051FC">
            <w:pPr>
              <w:pStyle w:val="Odstavecseseznamem"/>
              <w:numPr>
                <w:ilvl w:val="0"/>
                <w:numId w:val="25"/>
              </w:numPr>
              <w:spacing w:after="0"/>
              <w:rPr>
                <w:szCs w:val="20"/>
              </w:rPr>
            </w:pPr>
            <w:r w:rsidRPr="006C1585">
              <w:rPr>
                <w:szCs w:val="20"/>
              </w:rPr>
              <w:t xml:space="preserve">doprava na místo do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6C1585">
                <w:rPr>
                  <w:szCs w:val="20"/>
                </w:rPr>
                <w:t>1 km</w:t>
              </w:r>
            </w:smartTag>
          </w:p>
          <w:p w:rsidR="00B051FC" w:rsidRPr="006C1585" w:rsidRDefault="00B051FC" w:rsidP="006B4F26">
            <w:pPr>
              <w:pStyle w:val="Odstavecseseznamem"/>
              <w:numPr>
                <w:ilvl w:val="0"/>
                <w:numId w:val="27"/>
              </w:numPr>
              <w:rPr>
                <w:rFonts w:ascii="Century Gothic" w:hAnsi="Century Gothic"/>
                <w:szCs w:val="20"/>
              </w:rPr>
            </w:pPr>
            <w:r w:rsidRPr="006C1585">
              <w:rPr>
                <w:szCs w:val="20"/>
              </w:rPr>
              <w:t xml:space="preserve">zásyp hutněný po vrstvách max. </w:t>
            </w:r>
            <w:r w:rsidR="006B4F26">
              <w:rPr>
                <w:szCs w:val="20"/>
              </w:rPr>
              <w:t>2</w:t>
            </w:r>
            <w:r w:rsidRPr="006C1585">
              <w:rPr>
                <w:szCs w:val="20"/>
              </w:rPr>
              <w:t xml:space="preserve">0cm tak, aby bylo dosaženo modulu </w:t>
            </w:r>
            <w:proofErr w:type="spellStart"/>
            <w:r w:rsidRPr="006C1585">
              <w:rPr>
                <w:szCs w:val="20"/>
              </w:rPr>
              <w:t>přetvárnosti</w:t>
            </w:r>
            <w:proofErr w:type="spellEnd"/>
            <w:r w:rsidRPr="006C1585">
              <w:rPr>
                <w:szCs w:val="20"/>
              </w:rPr>
              <w:t xml:space="preserve"> podloží Edef2= </w:t>
            </w:r>
            <w:r w:rsidR="006B4F26">
              <w:rPr>
                <w:szCs w:val="20"/>
              </w:rPr>
              <w:t>3</w:t>
            </w:r>
            <w:r w:rsidRPr="006C1585">
              <w:rPr>
                <w:szCs w:val="20"/>
              </w:rPr>
              <w:t xml:space="preserve">0 </w:t>
            </w:r>
            <w:proofErr w:type="spellStart"/>
            <w:r w:rsidRPr="006C1585">
              <w:rPr>
                <w:szCs w:val="20"/>
              </w:rPr>
              <w:t>MPa</w:t>
            </w:r>
            <w:proofErr w:type="spellEnd"/>
          </w:p>
        </w:tc>
      </w:tr>
      <w:tr w:rsidR="00B051FC" w:rsidRPr="001C62B6" w:rsidTr="0066673D">
        <w:trPr>
          <w:trHeight w:val="34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FC" w:rsidRPr="00164DCE" w:rsidRDefault="00F51644" w:rsidP="0066673D">
            <w:pPr>
              <w:spacing w:after="0"/>
              <w:jc w:val="center"/>
              <w:rPr>
                <w:rFonts w:ascii="Gotham Bold" w:hAnsi="Gotham Bold"/>
                <w:szCs w:val="20"/>
              </w:rPr>
            </w:pPr>
            <w:r>
              <w:rPr>
                <w:rFonts w:ascii="Gotham Bold" w:hAnsi="Gotham Bold"/>
                <w:szCs w:val="20"/>
              </w:rPr>
              <w:t>05</w:t>
            </w:r>
          </w:p>
        </w:tc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088" w:rsidRPr="00164DCE" w:rsidRDefault="009B4088" w:rsidP="009B4088">
            <w:pPr>
              <w:spacing w:before="120" w:after="60"/>
              <w:rPr>
                <w:rFonts w:ascii="Gotham Bold" w:hAnsi="Gotham Bold"/>
                <w:szCs w:val="20"/>
              </w:rPr>
            </w:pPr>
            <w:r w:rsidRPr="00164DCE">
              <w:rPr>
                <w:rFonts w:ascii="Gotham Bold" w:hAnsi="Gotham Bold"/>
                <w:szCs w:val="20"/>
              </w:rPr>
              <w:t>PŘÍČKY Z KERAMICKÝCH PŘÍČKOVEK TL.1</w:t>
            </w:r>
            <w:r>
              <w:rPr>
                <w:rFonts w:ascii="Gotham Bold" w:hAnsi="Gotham Bold"/>
                <w:szCs w:val="20"/>
              </w:rPr>
              <w:t>40</w:t>
            </w:r>
            <w:r w:rsidRPr="00164DCE">
              <w:rPr>
                <w:rFonts w:ascii="Gotham Bold" w:hAnsi="Gotham Bold"/>
                <w:szCs w:val="20"/>
              </w:rPr>
              <w:t>mm</w:t>
            </w:r>
          </w:p>
          <w:p w:rsidR="009B4088" w:rsidRPr="006C1585" w:rsidRDefault="009B4088" w:rsidP="00AB75E0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6C1585">
              <w:t xml:space="preserve">ker. </w:t>
            </w:r>
            <w:proofErr w:type="gramStart"/>
            <w:r w:rsidRPr="006C1585">
              <w:t>tvarovka</w:t>
            </w:r>
            <w:proofErr w:type="gramEnd"/>
            <w:r w:rsidRPr="006C1585">
              <w:t>, min. tř. pevnosti P</w:t>
            </w:r>
            <w:r w:rsidR="00E55860">
              <w:t>10</w:t>
            </w:r>
            <w:r w:rsidRPr="006C1585">
              <w:t>, zdivo vč. nadedveřních a nadokenních keramických překladů</w:t>
            </w:r>
          </w:p>
          <w:p w:rsidR="009B4088" w:rsidRPr="006C1585" w:rsidRDefault="009B4088" w:rsidP="009B4088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6C1585">
              <w:t xml:space="preserve">zdivo bude oboustranně opatřeno vápenocementovou </w:t>
            </w:r>
            <w:r>
              <w:t xml:space="preserve">štukovou </w:t>
            </w:r>
            <w:r w:rsidRPr="006C1585">
              <w:t xml:space="preserve">omítkou </w:t>
            </w:r>
            <w:proofErr w:type="spellStart"/>
            <w:r w:rsidRPr="006C1585">
              <w:t>tl</w:t>
            </w:r>
            <w:proofErr w:type="spellEnd"/>
            <w:r w:rsidRPr="006C1585">
              <w:t xml:space="preserve">. </w:t>
            </w:r>
            <w:proofErr w:type="gramStart"/>
            <w:r w:rsidRPr="006C1585">
              <w:t>min</w:t>
            </w:r>
            <w:r>
              <w:t>.</w:t>
            </w:r>
            <w:proofErr w:type="gramEnd"/>
            <w:r w:rsidRPr="006C1585">
              <w:t xml:space="preserve"> 15 mm</w:t>
            </w:r>
            <w:r>
              <w:t xml:space="preserve"> a </w:t>
            </w:r>
            <w:r w:rsidRPr="006C1585">
              <w:t>malb</w:t>
            </w:r>
            <w:r>
              <w:t>ou odolnou stěru</w:t>
            </w:r>
          </w:p>
          <w:p w:rsidR="009B4088" w:rsidRDefault="009B4088" w:rsidP="009B4088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6C1585">
              <w:t>při vyzdívání dodržovat technologický postup výrobce tvarovek (</w:t>
            </w:r>
            <w:proofErr w:type="spellStart"/>
            <w:r w:rsidRPr="006C1585">
              <w:t>tl</w:t>
            </w:r>
            <w:proofErr w:type="spellEnd"/>
            <w:r w:rsidRPr="006C1585">
              <w:t xml:space="preserve">. </w:t>
            </w:r>
            <w:proofErr w:type="gramStart"/>
            <w:r w:rsidRPr="006C1585">
              <w:t>ložných</w:t>
            </w:r>
            <w:proofErr w:type="gramEnd"/>
            <w:r w:rsidRPr="006C1585">
              <w:t xml:space="preserve"> a styčných </w:t>
            </w:r>
            <w:proofErr w:type="spellStart"/>
            <w:r w:rsidRPr="006C1585">
              <w:t>spar</w:t>
            </w:r>
            <w:proofErr w:type="spellEnd"/>
            <w:r w:rsidR="0080048C">
              <w:t>, vazba zdiva, …</w:t>
            </w:r>
            <w:r w:rsidRPr="006C1585">
              <w:t>)</w:t>
            </w:r>
          </w:p>
          <w:p w:rsidR="00B051FC" w:rsidRPr="00DD67FC" w:rsidRDefault="009B4088" w:rsidP="009B4088">
            <w:pPr>
              <w:pStyle w:val="Odstavecseseznamem"/>
              <w:numPr>
                <w:ilvl w:val="0"/>
                <w:numId w:val="24"/>
              </w:numPr>
              <w:rPr>
                <w:rFonts w:ascii="Century Gothic" w:hAnsi="Century Gothic"/>
                <w:b/>
                <w:szCs w:val="20"/>
              </w:rPr>
            </w:pPr>
            <w:r w:rsidRPr="006C1585">
              <w:t>požární odolnost dle PBŘ</w:t>
            </w:r>
          </w:p>
        </w:tc>
      </w:tr>
      <w:tr w:rsidR="00B051FC" w:rsidRPr="001C62B6" w:rsidTr="0066673D">
        <w:trPr>
          <w:trHeight w:val="34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FC" w:rsidRPr="00164DCE" w:rsidRDefault="00B051FC" w:rsidP="0066673D">
            <w:pPr>
              <w:spacing w:after="0"/>
              <w:jc w:val="center"/>
              <w:rPr>
                <w:rFonts w:ascii="Gotham Bold" w:hAnsi="Gotham Bold"/>
                <w:sz w:val="16"/>
                <w:szCs w:val="16"/>
              </w:rPr>
            </w:pPr>
          </w:p>
        </w:tc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FC" w:rsidRPr="009228CA" w:rsidRDefault="00B051FC" w:rsidP="0080048C">
            <w:pPr>
              <w:spacing w:after="0"/>
              <w:rPr>
                <w:rFonts w:ascii="Century Gothic" w:hAnsi="Century Gothic"/>
                <w:szCs w:val="20"/>
              </w:rPr>
            </w:pPr>
            <w:r w:rsidRPr="009228CA">
              <w:rPr>
                <w:rFonts w:ascii="Century Gothic" w:hAnsi="Century Gothic"/>
                <w:szCs w:val="20"/>
              </w:rPr>
              <w:t>Nenosné zděné konstru</w:t>
            </w:r>
            <w:r>
              <w:rPr>
                <w:rFonts w:ascii="Century Gothic" w:hAnsi="Century Gothic"/>
                <w:szCs w:val="20"/>
              </w:rPr>
              <w:t>kce neprovádět až pod strop – od stropní konstrukce musí být odděleny akustickou izolací. Zděné konstrukce ve styku se železobetonovými stěnami či sloupy musí být propojeny pomocí s</w:t>
            </w:r>
            <w:r w:rsidR="00E55860">
              <w:rPr>
                <w:rFonts w:ascii="Century Gothic" w:hAnsi="Century Gothic"/>
                <w:szCs w:val="20"/>
              </w:rPr>
              <w:t>ystémových propojovacích prvků.</w:t>
            </w:r>
          </w:p>
        </w:tc>
      </w:tr>
      <w:tr w:rsidR="0080048C" w:rsidRPr="001C62B6" w:rsidTr="0080048C">
        <w:trPr>
          <w:trHeight w:val="34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48C" w:rsidRPr="006C1585" w:rsidRDefault="00F51644" w:rsidP="00E1621A">
            <w:pPr>
              <w:spacing w:after="0"/>
              <w:jc w:val="center"/>
              <w:rPr>
                <w:rFonts w:ascii="Gotham Bold" w:hAnsi="Gotham Bold"/>
                <w:szCs w:val="20"/>
              </w:rPr>
            </w:pPr>
            <w:r>
              <w:rPr>
                <w:rFonts w:ascii="Gotham Bold" w:hAnsi="Gotham Bold"/>
                <w:szCs w:val="20"/>
              </w:rPr>
              <w:t>06</w:t>
            </w:r>
          </w:p>
        </w:tc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48C" w:rsidRPr="006C1585" w:rsidRDefault="0080048C" w:rsidP="00E1621A">
            <w:pPr>
              <w:spacing w:before="120" w:after="60"/>
              <w:rPr>
                <w:rFonts w:ascii="Gotham Bold" w:hAnsi="Gotham Bold"/>
                <w:szCs w:val="20"/>
              </w:rPr>
            </w:pPr>
            <w:r w:rsidRPr="006C1585">
              <w:rPr>
                <w:rFonts w:ascii="Gotham Bold" w:hAnsi="Gotham Bold"/>
                <w:szCs w:val="20"/>
              </w:rPr>
              <w:t>SÁDROKARTONOVÁ PŘÍČKA TL. 150 mm</w:t>
            </w:r>
            <w:r>
              <w:rPr>
                <w:rFonts w:ascii="Gotham Bold" w:hAnsi="Gotham Bold"/>
                <w:szCs w:val="20"/>
              </w:rPr>
              <w:t xml:space="preserve"> </w:t>
            </w:r>
            <w:r w:rsidRPr="006C1585">
              <w:rPr>
                <w:rFonts w:ascii="Gotham Bold" w:hAnsi="Gotham Bold"/>
                <w:szCs w:val="20"/>
              </w:rPr>
              <w:t xml:space="preserve">EI 45 DP1, </w:t>
            </w:r>
            <w:proofErr w:type="spellStart"/>
            <w:r w:rsidRPr="006C1585">
              <w:rPr>
                <w:rFonts w:ascii="Gotham Bold" w:hAnsi="Gotham Bold"/>
                <w:szCs w:val="20"/>
              </w:rPr>
              <w:t>R´w</w:t>
            </w:r>
            <w:proofErr w:type="spellEnd"/>
            <w:r w:rsidRPr="006C1585">
              <w:rPr>
                <w:rFonts w:ascii="Gotham Bold" w:hAnsi="Gotham Bold"/>
                <w:szCs w:val="20"/>
              </w:rPr>
              <w:t xml:space="preserve"> = </w:t>
            </w:r>
            <w:r>
              <w:rPr>
                <w:rFonts w:ascii="Gotham Bold" w:hAnsi="Gotham Bold"/>
                <w:szCs w:val="20"/>
              </w:rPr>
              <w:t>53</w:t>
            </w:r>
            <w:r w:rsidRPr="006C1585">
              <w:rPr>
                <w:rFonts w:ascii="Gotham Bold" w:hAnsi="Gotham Bold"/>
                <w:szCs w:val="20"/>
              </w:rPr>
              <w:t xml:space="preserve"> dB</w:t>
            </w:r>
          </w:p>
          <w:p w:rsidR="0080048C" w:rsidRPr="00010BEC" w:rsidRDefault="0080048C" w:rsidP="00E1621A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010BEC">
              <w:t xml:space="preserve">oboustranný obklad ze sádrokartonových desek </w:t>
            </w:r>
            <w:proofErr w:type="spellStart"/>
            <w:r w:rsidRPr="00010BEC">
              <w:t>tl</w:t>
            </w:r>
            <w:proofErr w:type="spellEnd"/>
            <w:r w:rsidRPr="00010BEC">
              <w:t xml:space="preserve">. 12,5 mm dvojitý, kotvení </w:t>
            </w:r>
            <w:proofErr w:type="spellStart"/>
            <w:r w:rsidRPr="00010BEC">
              <w:t>samořez</w:t>
            </w:r>
            <w:proofErr w:type="spellEnd"/>
            <w:r w:rsidRPr="00010BEC">
              <w:t>. vruty kadmiovanými k nosnému roštu z </w:t>
            </w:r>
            <w:proofErr w:type="spellStart"/>
            <w:r w:rsidRPr="00010BEC">
              <w:t>FeZn</w:t>
            </w:r>
            <w:proofErr w:type="spellEnd"/>
            <w:r w:rsidRPr="00010BEC">
              <w:t xml:space="preserve"> C profilů, rozteče kotvení a uložení příčky po obvodu dle technologického předpisu výrobce systému</w:t>
            </w:r>
          </w:p>
          <w:p w:rsidR="0080048C" w:rsidRPr="00010BEC" w:rsidRDefault="0080048C" w:rsidP="00E1621A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010BEC">
              <w:t xml:space="preserve">zvuková izolace z min. desek </w:t>
            </w:r>
            <w:proofErr w:type="spellStart"/>
            <w:r w:rsidRPr="00010BEC">
              <w:t>tl</w:t>
            </w:r>
            <w:proofErr w:type="spellEnd"/>
            <w:r w:rsidRPr="00010BEC">
              <w:t>. 80 mm uložených mezi C profily (</w:t>
            </w:r>
            <w:proofErr w:type="spellStart"/>
            <w:r w:rsidRPr="00010BEC">
              <w:t>obj</w:t>
            </w:r>
            <w:proofErr w:type="spellEnd"/>
            <w:r w:rsidRPr="00010BEC">
              <w:t>. hmotnost desek min. 75 kg/m3</w:t>
            </w:r>
            <w:r>
              <w:t>)</w:t>
            </w:r>
          </w:p>
          <w:p w:rsidR="0080048C" w:rsidRPr="00010BEC" w:rsidRDefault="0080048C" w:rsidP="00E1621A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010BEC">
              <w:t>v prostorech se zvýšenou vlhkostí použít impregnované desky</w:t>
            </w:r>
          </w:p>
          <w:p w:rsidR="0080048C" w:rsidRPr="00010BEC" w:rsidRDefault="0080048C" w:rsidP="00E1621A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010BEC">
              <w:t xml:space="preserve">vážená stavební vzduchová neprůzvučnost příčky </w:t>
            </w:r>
            <w:proofErr w:type="spellStart"/>
            <w:r w:rsidRPr="00010BEC">
              <w:t>R´w</w:t>
            </w:r>
            <w:proofErr w:type="spellEnd"/>
            <w:r w:rsidRPr="00010BEC">
              <w:t xml:space="preserve"> = </w:t>
            </w:r>
            <w:r>
              <w:t>53</w:t>
            </w:r>
            <w:r w:rsidRPr="00010BEC">
              <w:t xml:space="preserve"> dB</w:t>
            </w:r>
          </w:p>
          <w:p w:rsidR="0080048C" w:rsidRPr="00010BEC" w:rsidRDefault="0080048C" w:rsidP="00E1621A">
            <w:pPr>
              <w:pStyle w:val="Odstavecseseznamem"/>
              <w:numPr>
                <w:ilvl w:val="0"/>
                <w:numId w:val="24"/>
              </w:numPr>
              <w:spacing w:after="0"/>
            </w:pPr>
            <w:r>
              <w:t>stěny</w:t>
            </w:r>
            <w:r w:rsidRPr="00010BEC">
              <w:t xml:space="preserve"> budou provedeny k nosné stropní konstrukci v kompletní skladbě, ke stropní konstrukci z trapéz. </w:t>
            </w:r>
            <w:proofErr w:type="gramStart"/>
            <w:r w:rsidRPr="00010BEC">
              <w:t>plechů</w:t>
            </w:r>
            <w:proofErr w:type="gramEnd"/>
            <w:r w:rsidRPr="00010BEC">
              <w:t xml:space="preserve"> budou utěsněny i mezi vlnami</w:t>
            </w:r>
          </w:p>
          <w:p w:rsidR="0080048C" w:rsidRDefault="0080048C" w:rsidP="00E1621A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010BEC">
              <w:t>vybroušení,  přetmelení, malba odolná stěru</w:t>
            </w:r>
          </w:p>
          <w:p w:rsidR="0080048C" w:rsidRPr="00010BEC" w:rsidRDefault="0080048C" w:rsidP="00E1621A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A51F90">
              <w:t>v pracovnách a výukových místnostech výztuha příčky pro zavěšení polic a přístrojů, nosnost 100 kg/</w:t>
            </w:r>
            <w:proofErr w:type="spellStart"/>
            <w:r w:rsidRPr="00A51F90">
              <w:t>bm</w:t>
            </w:r>
            <w:proofErr w:type="spellEnd"/>
          </w:p>
          <w:p w:rsidR="0080048C" w:rsidRPr="00010BEC" w:rsidRDefault="0080048C" w:rsidP="00E1621A">
            <w:pPr>
              <w:pStyle w:val="Odstavecseseznamem"/>
              <w:numPr>
                <w:ilvl w:val="0"/>
                <w:numId w:val="24"/>
              </w:numPr>
              <w:spacing w:after="0"/>
            </w:pPr>
            <w:r>
              <w:t>vyztužení příček pro osazení zařizovacích předmětů, madel, sedátek pro imobilní pomocí ocelové konstrukce ukotvené k železobetonové desce podlahy a stropu, min. únosnost 150 kg</w:t>
            </w:r>
          </w:p>
          <w:p w:rsidR="0080048C" w:rsidRPr="006C1585" w:rsidRDefault="0080048C" w:rsidP="0080048C">
            <w:pPr>
              <w:pStyle w:val="Odstavecseseznamem"/>
              <w:numPr>
                <w:ilvl w:val="0"/>
                <w:numId w:val="29"/>
              </w:numPr>
              <w:rPr>
                <w:rFonts w:ascii="Gotham Bold" w:hAnsi="Gotham Bold"/>
              </w:rPr>
            </w:pPr>
            <w:r w:rsidRPr="00010BEC">
              <w:t>pro osazování dveří budou v sádrokartonových příčkách použity zesílené ocelové profily kotvené k nosné konstrukci podlahy a stropu, nutno posoudit v realizační dokumentaci</w:t>
            </w:r>
          </w:p>
        </w:tc>
      </w:tr>
      <w:tr w:rsidR="007C59DE" w:rsidRPr="001C62B6" w:rsidTr="007C59DE">
        <w:trPr>
          <w:trHeight w:val="34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DE" w:rsidRPr="006C1585" w:rsidRDefault="007C59DE" w:rsidP="0066673D">
            <w:pPr>
              <w:spacing w:after="0"/>
              <w:jc w:val="center"/>
              <w:rPr>
                <w:rFonts w:ascii="Gotham Bold" w:hAnsi="Gotham Bold"/>
                <w:szCs w:val="20"/>
              </w:rPr>
            </w:pPr>
            <w:r>
              <w:rPr>
                <w:rFonts w:ascii="Gotham Bold" w:hAnsi="Gotham Bold"/>
                <w:szCs w:val="20"/>
              </w:rPr>
              <w:t>07</w:t>
            </w:r>
          </w:p>
        </w:tc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DE" w:rsidRPr="0080048C" w:rsidRDefault="007C59DE" w:rsidP="0066673D">
            <w:pPr>
              <w:spacing w:before="120" w:after="60"/>
              <w:rPr>
                <w:rFonts w:ascii="Gotham Bold" w:hAnsi="Gotham Bold"/>
                <w:szCs w:val="20"/>
              </w:rPr>
            </w:pPr>
            <w:r w:rsidRPr="0080048C">
              <w:rPr>
                <w:rFonts w:ascii="Gotham Bold" w:hAnsi="Gotham Bold"/>
                <w:szCs w:val="20"/>
              </w:rPr>
              <w:t xml:space="preserve">SÁDROKARTONOVÁ PŘEDSTĚNA SAMOSTATNĚ STOJÍCÍ TL. 75, 100, 150, 200 mm EI 45 DP1, </w:t>
            </w:r>
            <w:proofErr w:type="spellStart"/>
            <w:r w:rsidRPr="0080048C">
              <w:rPr>
                <w:rFonts w:ascii="Gotham Bold" w:hAnsi="Gotham Bold"/>
                <w:szCs w:val="20"/>
              </w:rPr>
              <w:t>R´w</w:t>
            </w:r>
            <w:proofErr w:type="spellEnd"/>
            <w:r w:rsidRPr="0080048C">
              <w:rPr>
                <w:rFonts w:ascii="Gotham Bold" w:hAnsi="Gotham Bold"/>
                <w:szCs w:val="20"/>
              </w:rPr>
              <w:t xml:space="preserve"> = 47 dB</w:t>
            </w:r>
          </w:p>
          <w:p w:rsidR="007C59DE" w:rsidRPr="0080048C" w:rsidRDefault="007C59DE" w:rsidP="00B051FC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80048C">
              <w:t xml:space="preserve">dvojitě opláštěná deskami </w:t>
            </w:r>
            <w:proofErr w:type="spellStart"/>
            <w:r w:rsidRPr="0080048C">
              <w:t>tl</w:t>
            </w:r>
            <w:proofErr w:type="spellEnd"/>
            <w:r w:rsidRPr="0080048C">
              <w:t xml:space="preserve">. </w:t>
            </w:r>
            <w:smartTag w:uri="urn:schemas-microsoft-com:office:smarttags" w:element="metricconverter">
              <w:smartTagPr>
                <w:attr w:name="ProductID" w:val="12,5 mm"/>
              </w:smartTagPr>
              <w:r w:rsidRPr="0080048C">
                <w:t>12,5 mm</w:t>
              </w:r>
            </w:smartTag>
            <w:r w:rsidRPr="0080048C">
              <w:t>, kotvení samořeznými kadmiovanými vruty k nosnému ocelovému roštu z  </w:t>
            </w:r>
            <w:proofErr w:type="spellStart"/>
            <w:r w:rsidRPr="0080048C">
              <w:t>FeZn</w:t>
            </w:r>
            <w:proofErr w:type="spellEnd"/>
            <w:r w:rsidRPr="0080048C">
              <w:t xml:space="preserve"> C profilů, rozteče kotvení dle technologického předpisu výrobce</w:t>
            </w:r>
          </w:p>
          <w:p w:rsidR="007C59DE" w:rsidRPr="0080048C" w:rsidRDefault="007C59DE" w:rsidP="00B051FC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80048C">
              <w:t>v prostorech se zvýšenou vlhkostí použít impregnované desky</w:t>
            </w:r>
          </w:p>
          <w:p w:rsidR="007C59DE" w:rsidRPr="0080048C" w:rsidRDefault="007C59DE" w:rsidP="00B051FC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80048C">
              <w:t xml:space="preserve">vybroušení,  přetmelení, malba odolná stěru </w:t>
            </w:r>
          </w:p>
          <w:p w:rsidR="007C59DE" w:rsidRPr="0080048C" w:rsidRDefault="007C59DE" w:rsidP="00B051FC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80048C">
              <w:t xml:space="preserve">stěny budou provedeny k nosné stropní konstrukci v kompletní skladbě, ke stropní konstrukci z trapéz. </w:t>
            </w:r>
            <w:proofErr w:type="gramStart"/>
            <w:r w:rsidRPr="0080048C">
              <w:t>plechů</w:t>
            </w:r>
            <w:proofErr w:type="gramEnd"/>
            <w:r w:rsidRPr="0080048C">
              <w:t xml:space="preserve"> budou utěsněny i mezi vlnami</w:t>
            </w:r>
          </w:p>
          <w:p w:rsidR="007C59DE" w:rsidRPr="0080048C" w:rsidRDefault="007C59DE" w:rsidP="00B051FC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80048C">
              <w:t xml:space="preserve">přechody </w:t>
            </w:r>
            <w:proofErr w:type="spellStart"/>
            <w:r w:rsidRPr="0080048C">
              <w:t>sdk</w:t>
            </w:r>
            <w:proofErr w:type="spellEnd"/>
            <w:r w:rsidRPr="0080048C">
              <w:t xml:space="preserve"> stěny na zděné nebo betonové konstrukce pomocí nerezového úhelníku -  </w:t>
            </w:r>
            <w:proofErr w:type="spellStart"/>
            <w:r w:rsidRPr="0080048C">
              <w:t>nuty</w:t>
            </w:r>
            <w:proofErr w:type="spellEnd"/>
          </w:p>
          <w:p w:rsidR="007C59DE" w:rsidRPr="00010BEC" w:rsidRDefault="007C59DE" w:rsidP="00B051FC">
            <w:pPr>
              <w:pStyle w:val="Odstavecseseznamem"/>
              <w:numPr>
                <w:ilvl w:val="0"/>
                <w:numId w:val="24"/>
              </w:numPr>
              <w:spacing w:after="0"/>
              <w:rPr>
                <w:rFonts w:ascii="Century Gothic" w:hAnsi="Century Gothic"/>
                <w:b/>
                <w:szCs w:val="20"/>
              </w:rPr>
            </w:pPr>
            <w:r w:rsidRPr="0080048C">
              <w:t xml:space="preserve">vyztužení příček pro osazení zařizovacích předmětů, madel, sedátek pro imobilní pomocí ocelové konstrukce </w:t>
            </w:r>
            <w:proofErr w:type="spellStart"/>
            <w:r w:rsidRPr="0080048C">
              <w:t>přikotvené</w:t>
            </w:r>
            <w:proofErr w:type="spellEnd"/>
            <w:r w:rsidRPr="0080048C">
              <w:t xml:space="preserve"> k železobetonové desce podlahy a stropu, min. únosnost 150 kg</w:t>
            </w:r>
          </w:p>
        </w:tc>
      </w:tr>
      <w:tr w:rsidR="007C59DE" w:rsidRPr="001C62B6" w:rsidTr="007C59DE">
        <w:trPr>
          <w:trHeight w:val="34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DE" w:rsidRDefault="007C59DE" w:rsidP="00B31FE5">
            <w:pPr>
              <w:spacing w:after="0"/>
              <w:jc w:val="center"/>
              <w:rPr>
                <w:rFonts w:ascii="Gotham Bold" w:hAnsi="Gotham Bold"/>
                <w:szCs w:val="20"/>
              </w:rPr>
            </w:pPr>
            <w:r>
              <w:rPr>
                <w:rFonts w:ascii="Gotham Bold" w:hAnsi="Gotham Bold"/>
                <w:szCs w:val="20"/>
              </w:rPr>
              <w:t>08</w:t>
            </w:r>
          </w:p>
        </w:tc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DE" w:rsidRPr="006C1585" w:rsidRDefault="007C59DE" w:rsidP="00B31FE5">
            <w:pPr>
              <w:spacing w:before="120" w:after="60"/>
              <w:rPr>
                <w:rFonts w:ascii="Gotham Bold" w:hAnsi="Gotham Bold"/>
                <w:szCs w:val="20"/>
              </w:rPr>
            </w:pPr>
            <w:r w:rsidRPr="006C1585">
              <w:rPr>
                <w:rFonts w:ascii="Gotham Bold" w:hAnsi="Gotham Bold"/>
                <w:szCs w:val="20"/>
              </w:rPr>
              <w:t>REDUKOVANÉ NAPOJENÍ PŘÍČKY NA ÚZKÉ FASÁDNÍ SLOUPKY</w:t>
            </w:r>
          </w:p>
          <w:p w:rsidR="007C59DE" w:rsidRPr="00A51F90" w:rsidRDefault="007C59DE" w:rsidP="00B31FE5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A51F90">
              <w:t>Napojení příček na fasádu se sloupky</w:t>
            </w:r>
          </w:p>
          <w:p w:rsidR="007C59DE" w:rsidRPr="00A51F90" w:rsidRDefault="007C59DE" w:rsidP="00B31FE5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A51F90">
              <w:t xml:space="preserve">Skladba – akustická sádrokartonová deska </w:t>
            </w:r>
            <w:proofErr w:type="spellStart"/>
            <w:r w:rsidRPr="00A51F90">
              <w:t>tl</w:t>
            </w:r>
            <w:proofErr w:type="spellEnd"/>
            <w:r w:rsidRPr="00A51F90">
              <w:t xml:space="preserve">. 12,5 mm, plech </w:t>
            </w:r>
            <w:proofErr w:type="spellStart"/>
            <w:r w:rsidRPr="00A51F90">
              <w:t>tl</w:t>
            </w:r>
            <w:proofErr w:type="spellEnd"/>
            <w:r w:rsidRPr="00A51F90">
              <w:t xml:space="preserve">. </w:t>
            </w:r>
            <w:smartTag w:uri="urn:schemas-microsoft-com:office:smarttags" w:element="metricconverter">
              <w:smartTagPr>
                <w:attr w:name="ProductID" w:val="1 mm"/>
              </w:smartTagPr>
              <w:r w:rsidRPr="00A51F90">
                <w:t>1 mm</w:t>
              </w:r>
            </w:smartTag>
            <w:r w:rsidRPr="00A51F90">
              <w:t xml:space="preserve">, rám ze speciálních C profilů pružně oddělených od SDK desek vloženou minerální izolací </w:t>
            </w:r>
            <w:proofErr w:type="spellStart"/>
            <w:r w:rsidRPr="00A51F90">
              <w:t>tl</w:t>
            </w:r>
            <w:proofErr w:type="spellEnd"/>
            <w:r w:rsidRPr="00A51F90">
              <w:t xml:space="preserve">. </w:t>
            </w:r>
            <w:r>
              <w:t>40</w:t>
            </w:r>
            <w:r w:rsidRPr="00A51F90">
              <w:t xml:space="preserve"> mm, plech </w:t>
            </w:r>
            <w:proofErr w:type="spellStart"/>
            <w:r w:rsidRPr="00A51F90">
              <w:t>tl</w:t>
            </w:r>
            <w:proofErr w:type="spellEnd"/>
            <w:r w:rsidRPr="00A51F90">
              <w:t xml:space="preserve">. </w:t>
            </w:r>
            <w:smartTag w:uri="urn:schemas-microsoft-com:office:smarttags" w:element="metricconverter">
              <w:smartTagPr>
                <w:attr w:name="ProductID" w:val="1 mm"/>
              </w:smartTagPr>
              <w:r w:rsidRPr="00A51F90">
                <w:t>1 mm</w:t>
              </w:r>
            </w:smartTag>
            <w:r w:rsidRPr="00A51F90">
              <w:t xml:space="preserve">, akustická sádrokartonová deska </w:t>
            </w:r>
            <w:proofErr w:type="spellStart"/>
            <w:r w:rsidRPr="00A51F90">
              <w:t>tl</w:t>
            </w:r>
            <w:proofErr w:type="spellEnd"/>
            <w:r w:rsidRPr="00A51F90">
              <w:t>. 12,5 mm</w:t>
            </w:r>
          </w:p>
          <w:p w:rsidR="007C59DE" w:rsidRPr="00A51F90" w:rsidRDefault="007C59DE" w:rsidP="00B31FE5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A51F90">
              <w:t xml:space="preserve">Celková </w:t>
            </w:r>
            <w:proofErr w:type="spellStart"/>
            <w:r w:rsidRPr="00A51F90">
              <w:t>tl</w:t>
            </w:r>
            <w:proofErr w:type="spellEnd"/>
            <w:r w:rsidRPr="00A51F90">
              <w:t xml:space="preserve">. </w:t>
            </w:r>
            <w:r>
              <w:t>84</w:t>
            </w:r>
            <w:r w:rsidRPr="00A51F90">
              <w:t xml:space="preserve"> mm</w:t>
            </w:r>
          </w:p>
          <w:p w:rsidR="007C59DE" w:rsidRPr="00A51F90" w:rsidRDefault="007C59DE" w:rsidP="00B31FE5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A51F90">
              <w:t xml:space="preserve">stěny budou provedeny k nosné stropní konstrukci v kompletní skladbě, ke stropní konstrukci z trapéz. </w:t>
            </w:r>
            <w:proofErr w:type="gramStart"/>
            <w:r w:rsidRPr="00A51F90">
              <w:t>plechů</w:t>
            </w:r>
            <w:proofErr w:type="gramEnd"/>
            <w:r w:rsidRPr="00A51F90">
              <w:t xml:space="preserve"> budou utěsněny i mezi vlnami</w:t>
            </w:r>
          </w:p>
          <w:p w:rsidR="007C59DE" w:rsidRPr="00A51F90" w:rsidRDefault="007C59DE" w:rsidP="00B31FE5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A51F90">
              <w:t xml:space="preserve">Vážená laboratorní neprůzvučnost </w:t>
            </w:r>
            <w:proofErr w:type="spellStart"/>
            <w:r w:rsidRPr="00A51F90">
              <w:t>R´w</w:t>
            </w:r>
            <w:proofErr w:type="spellEnd"/>
            <w:r w:rsidRPr="00A51F90">
              <w:t>=min 46 dB</w:t>
            </w:r>
          </w:p>
          <w:p w:rsidR="007C59DE" w:rsidRPr="0080048C" w:rsidRDefault="007C59DE" w:rsidP="0080048C">
            <w:pPr>
              <w:pStyle w:val="Odstavecseseznamem"/>
              <w:numPr>
                <w:ilvl w:val="0"/>
                <w:numId w:val="24"/>
              </w:numPr>
              <w:spacing w:before="120" w:after="60"/>
              <w:rPr>
                <w:rFonts w:ascii="Gotham Bold" w:hAnsi="Gotham Bold"/>
                <w:szCs w:val="20"/>
              </w:rPr>
            </w:pPr>
            <w:r w:rsidRPr="00A51F90">
              <w:t>vybroušení,  přetmelení, malba odolná stěru</w:t>
            </w:r>
            <w:r>
              <w:br/>
            </w:r>
            <w:r>
              <w:br/>
            </w:r>
          </w:p>
        </w:tc>
      </w:tr>
      <w:tr w:rsidR="00B051FC" w:rsidRPr="001C62B6" w:rsidTr="0066673D">
        <w:trPr>
          <w:trHeight w:val="34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FC" w:rsidRPr="00F51644" w:rsidRDefault="00B051FC" w:rsidP="0066673D">
            <w:pPr>
              <w:spacing w:after="0"/>
              <w:jc w:val="center"/>
              <w:rPr>
                <w:rFonts w:ascii="Gotham Bold" w:hAnsi="Gotham Bold"/>
                <w:sz w:val="16"/>
                <w:szCs w:val="16"/>
              </w:rPr>
            </w:pPr>
            <w:r w:rsidRPr="00F51644">
              <w:rPr>
                <w:rFonts w:ascii="Gotham Bold" w:hAnsi="Gotham Bold"/>
                <w:sz w:val="16"/>
                <w:szCs w:val="16"/>
              </w:rPr>
              <w:t>Poznámka k bodům</w:t>
            </w:r>
          </w:p>
          <w:p w:rsidR="00B051FC" w:rsidRPr="006C1585" w:rsidRDefault="00F51644" w:rsidP="0066673D">
            <w:pPr>
              <w:spacing w:after="0"/>
              <w:jc w:val="center"/>
              <w:rPr>
                <w:rFonts w:ascii="Gotham Bold" w:hAnsi="Gotham Bold"/>
                <w:b/>
                <w:szCs w:val="20"/>
              </w:rPr>
            </w:pPr>
            <w:r w:rsidRPr="00F51644">
              <w:rPr>
                <w:rFonts w:ascii="Gotham Bold" w:hAnsi="Gotham Bold"/>
                <w:sz w:val="16"/>
                <w:szCs w:val="16"/>
              </w:rPr>
              <w:t>06-08</w:t>
            </w:r>
          </w:p>
        </w:tc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FC" w:rsidRDefault="00B051FC" w:rsidP="0066673D">
            <w:pPr>
              <w:spacing w:before="120" w:after="60"/>
            </w:pPr>
            <w:r>
              <w:t>Rovinnost sádrokartonových příček – dle ČSN 730205 a technologického předpisu výrobce systému</w:t>
            </w:r>
          </w:p>
          <w:p w:rsidR="00B051FC" w:rsidRDefault="00B051FC" w:rsidP="0066673D">
            <w:pPr>
              <w:spacing w:before="120" w:after="60"/>
            </w:pPr>
            <w:r>
              <w:t xml:space="preserve">Kvalita povrchu sádrokartonových příček - povrchové zpracování typu Q2 - standardní tmelení </w:t>
            </w:r>
            <w:proofErr w:type="spellStart"/>
            <w:r>
              <w:t>spar</w:t>
            </w:r>
            <w:proofErr w:type="spellEnd"/>
            <w:r>
              <w:t>, následně vyhlazené finální pastou roztaženou na šíři cca 200 mm</w:t>
            </w:r>
          </w:p>
          <w:p w:rsidR="00B051FC" w:rsidRPr="006C1585" w:rsidRDefault="00B051FC" w:rsidP="0066673D">
            <w:pPr>
              <w:spacing w:before="120" w:after="60"/>
              <w:rPr>
                <w:rFonts w:ascii="Gotham Bold" w:hAnsi="Gotham Bold"/>
                <w:szCs w:val="20"/>
              </w:rPr>
            </w:pPr>
            <w:r>
              <w:t>Prostupy instalací sádrokartonovými příčkami provádět dle technologického předpisu výrobce systému, nutno zohlednit PBŘ</w:t>
            </w:r>
          </w:p>
        </w:tc>
      </w:tr>
    </w:tbl>
    <w:p w:rsidR="00F51644" w:rsidRDefault="00F51644">
      <w:r>
        <w:br w:type="page"/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8720"/>
      </w:tblGrid>
      <w:tr w:rsidR="00B051FC" w:rsidRPr="001C62B6" w:rsidTr="0066673D">
        <w:trPr>
          <w:trHeight w:val="34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FC" w:rsidRPr="006C1585" w:rsidRDefault="007C59DE" w:rsidP="0066673D">
            <w:pPr>
              <w:spacing w:after="0"/>
              <w:jc w:val="center"/>
              <w:rPr>
                <w:rFonts w:ascii="Gotham Bold" w:hAnsi="Gotham Bold"/>
                <w:b/>
                <w:szCs w:val="20"/>
              </w:rPr>
            </w:pPr>
            <w:r>
              <w:rPr>
                <w:rFonts w:ascii="Gotham Bold" w:hAnsi="Gotham Bold"/>
                <w:b/>
                <w:szCs w:val="20"/>
              </w:rPr>
              <w:lastRenderedPageBreak/>
              <w:t>09</w:t>
            </w:r>
          </w:p>
        </w:tc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FC" w:rsidRPr="006C1585" w:rsidRDefault="00B051FC" w:rsidP="0066673D">
            <w:pPr>
              <w:spacing w:before="120" w:after="60"/>
              <w:rPr>
                <w:rFonts w:ascii="Gotham Bold" w:hAnsi="Gotham Bold"/>
                <w:szCs w:val="20"/>
              </w:rPr>
            </w:pPr>
            <w:r w:rsidRPr="006C1585">
              <w:rPr>
                <w:rFonts w:ascii="Gotham Bold" w:hAnsi="Gotham Bold"/>
                <w:szCs w:val="20"/>
              </w:rPr>
              <w:t xml:space="preserve">OMÍTKA ZDIVA VNITŘNÍ ŠTUKOVÁ </w:t>
            </w:r>
          </w:p>
          <w:p w:rsidR="00B051FC" w:rsidRPr="00A51F90" w:rsidRDefault="00B051FC" w:rsidP="00B051FC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A51F90">
              <w:t xml:space="preserve">vápenocementová štuková omítka plstí hlazená, rovinnost povrchu dle příslušné ČSN, vč. rohových pozinkovaných </w:t>
            </w:r>
            <w:proofErr w:type="spellStart"/>
            <w:r w:rsidRPr="00A51F90">
              <w:t>podomítkových</w:t>
            </w:r>
            <w:proofErr w:type="spellEnd"/>
            <w:r w:rsidRPr="00A51F90">
              <w:t xml:space="preserve"> lišt</w:t>
            </w:r>
          </w:p>
          <w:p w:rsidR="00B051FC" w:rsidRPr="00A51F90" w:rsidRDefault="00B051FC" w:rsidP="00B051FC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A51F90">
              <w:t>ošetřování omítky během tuhnutí a tvrdnutí (udržování předepsané vlhkosti a teploty)</w:t>
            </w:r>
          </w:p>
          <w:p w:rsidR="003A6E3A" w:rsidRPr="008758AA" w:rsidRDefault="00B051FC" w:rsidP="0080048C">
            <w:pPr>
              <w:pStyle w:val="Odstavecseseznamem"/>
              <w:numPr>
                <w:ilvl w:val="0"/>
                <w:numId w:val="24"/>
              </w:numPr>
              <w:rPr>
                <w:rFonts w:ascii="Century Gothic" w:hAnsi="Century Gothic"/>
                <w:szCs w:val="20"/>
              </w:rPr>
            </w:pPr>
            <w:r w:rsidRPr="00A51F90">
              <w:t>stěny omítnuty po celé své výšce</w:t>
            </w:r>
            <w:r>
              <w:rPr>
                <w:rFonts w:ascii="Century Gothic" w:hAnsi="Century Gothic"/>
                <w:szCs w:val="20"/>
              </w:rPr>
              <w:t xml:space="preserve"> </w:t>
            </w:r>
          </w:p>
        </w:tc>
      </w:tr>
      <w:tr w:rsidR="00B051FC" w:rsidRPr="001C62B6" w:rsidTr="0066673D">
        <w:trPr>
          <w:trHeight w:val="34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FC" w:rsidRPr="006C1585" w:rsidRDefault="007C59DE" w:rsidP="0066673D">
            <w:pPr>
              <w:spacing w:after="0"/>
              <w:jc w:val="center"/>
              <w:rPr>
                <w:rFonts w:ascii="Gotham Bold" w:hAnsi="Gotham Bold"/>
                <w:b/>
                <w:szCs w:val="20"/>
              </w:rPr>
            </w:pPr>
            <w:r>
              <w:rPr>
                <w:rFonts w:ascii="Gotham Bold" w:hAnsi="Gotham Bold"/>
                <w:b/>
                <w:szCs w:val="20"/>
              </w:rPr>
              <w:t>10</w:t>
            </w:r>
          </w:p>
        </w:tc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FC" w:rsidRPr="00A528FC" w:rsidRDefault="00B051FC" w:rsidP="0066673D">
            <w:pPr>
              <w:spacing w:before="120" w:after="60"/>
              <w:rPr>
                <w:rFonts w:ascii="Gotham Bold" w:hAnsi="Gotham Bold"/>
                <w:szCs w:val="20"/>
              </w:rPr>
            </w:pPr>
            <w:r w:rsidRPr="00A528FC">
              <w:rPr>
                <w:rFonts w:ascii="Gotham Bold" w:hAnsi="Gotham Bold"/>
                <w:szCs w:val="20"/>
              </w:rPr>
              <w:t>KERAMICKÝ OBKLAD STĚN 600</w:t>
            </w:r>
            <w:r>
              <w:rPr>
                <w:rFonts w:ascii="Gotham Bold" w:hAnsi="Gotham Bold"/>
                <w:szCs w:val="20"/>
              </w:rPr>
              <w:t xml:space="preserve"> × </w:t>
            </w:r>
            <w:r w:rsidRPr="00A528FC">
              <w:rPr>
                <w:rFonts w:ascii="Gotham Bold" w:hAnsi="Gotham Bold"/>
                <w:szCs w:val="20"/>
              </w:rPr>
              <w:t>300 mm</w:t>
            </w:r>
          </w:p>
          <w:p w:rsidR="00B051FC" w:rsidRPr="00A528FC" w:rsidRDefault="00B051FC" w:rsidP="0066673D">
            <w:pPr>
              <w:spacing w:after="0"/>
              <w:rPr>
                <w:szCs w:val="20"/>
              </w:rPr>
            </w:pPr>
            <w:r w:rsidRPr="00A528FC">
              <w:rPr>
                <w:szCs w:val="20"/>
              </w:rPr>
              <w:t>V</w:t>
            </w:r>
            <w:r w:rsidR="003A6E3A">
              <w:rPr>
                <w:szCs w:val="20"/>
              </w:rPr>
              <w:t> </w:t>
            </w:r>
            <w:r w:rsidRPr="00A528FC">
              <w:rPr>
                <w:szCs w:val="20"/>
              </w:rPr>
              <w:t>prostoru</w:t>
            </w:r>
            <w:r w:rsidR="00F51644">
              <w:rPr>
                <w:szCs w:val="20"/>
              </w:rPr>
              <w:t xml:space="preserve"> laboratoří</w:t>
            </w:r>
            <w:r w:rsidR="003A6E3A">
              <w:rPr>
                <w:szCs w:val="20"/>
              </w:rPr>
              <w:t xml:space="preserve">, </w:t>
            </w:r>
            <w:r w:rsidRPr="00A528FC">
              <w:rPr>
                <w:szCs w:val="20"/>
              </w:rPr>
              <w:t xml:space="preserve">WC a sprch, na zdivu nebo sádrokartonu </w:t>
            </w:r>
          </w:p>
          <w:p w:rsidR="00B051FC" w:rsidRDefault="00B051FC" w:rsidP="0066673D">
            <w:r>
              <w:t>vč. povrchové úpravy stěn pod obklad a ukončovacích hliníkových profilů.</w:t>
            </w:r>
          </w:p>
          <w:p w:rsidR="00B051FC" w:rsidRPr="00A51F90" w:rsidRDefault="00B051FC" w:rsidP="00B051FC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A51F90">
              <w:t xml:space="preserve">na zdivu pod obklad vápenocementová omítka hladká hlazená dřev. </w:t>
            </w:r>
            <w:proofErr w:type="gramStart"/>
            <w:r w:rsidRPr="00A51F90">
              <w:t>hladítkem</w:t>
            </w:r>
            <w:proofErr w:type="gramEnd"/>
            <w:r w:rsidRPr="00A51F90">
              <w:t>, rovinnost povrchu dle příslušné ČSN (pod obklady)</w:t>
            </w:r>
          </w:p>
          <w:p w:rsidR="00B051FC" w:rsidRPr="00A51F90" w:rsidRDefault="00B051FC" w:rsidP="00B051FC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A51F90">
              <w:t xml:space="preserve">na sádrokartonu pod obklad flexibilní lepidlo, </w:t>
            </w:r>
          </w:p>
          <w:p w:rsidR="00B051FC" w:rsidRPr="00A51F90" w:rsidRDefault="00B051FC" w:rsidP="00B051FC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A51F90">
              <w:t>ve sprchách pod obkladem hydroizolační stěrka</w:t>
            </w:r>
          </w:p>
          <w:p w:rsidR="00B051FC" w:rsidRDefault="00B051FC" w:rsidP="0066673D">
            <w:pPr>
              <w:pStyle w:val="Odstavecseseznamem"/>
              <w:spacing w:after="0"/>
              <w:ind w:left="720" w:firstLine="0"/>
              <w:rPr>
                <w:szCs w:val="20"/>
              </w:rPr>
            </w:pPr>
            <w:r w:rsidRPr="00F50A9F">
              <w:rPr>
                <w:szCs w:val="20"/>
              </w:rPr>
              <w:t>(obklad pod zrcadly neprovádět)</w:t>
            </w:r>
          </w:p>
          <w:p w:rsidR="00B051FC" w:rsidRDefault="00B051FC" w:rsidP="0066673D">
            <w:pPr>
              <w:spacing w:before="120" w:after="0"/>
              <w:rPr>
                <w:szCs w:val="20"/>
              </w:rPr>
            </w:pPr>
            <w:r w:rsidRPr="00A528FC">
              <w:rPr>
                <w:szCs w:val="20"/>
              </w:rPr>
              <w:t xml:space="preserve">Keramický obklad </w:t>
            </w:r>
            <w:r>
              <w:rPr>
                <w:szCs w:val="20"/>
              </w:rPr>
              <w:t>6</w:t>
            </w:r>
            <w:r w:rsidRPr="00A528FC">
              <w:rPr>
                <w:szCs w:val="20"/>
              </w:rPr>
              <w:t>00/</w:t>
            </w:r>
            <w:r>
              <w:rPr>
                <w:szCs w:val="20"/>
              </w:rPr>
              <w:t>3</w:t>
            </w:r>
            <w:r w:rsidRPr="00A528FC">
              <w:rPr>
                <w:szCs w:val="20"/>
              </w:rPr>
              <w:t xml:space="preserve">00 mm glazovaný, lepící tmely cementové modifikované, spárováno </w:t>
            </w:r>
            <w:proofErr w:type="spellStart"/>
            <w:r w:rsidRPr="00A528FC">
              <w:rPr>
                <w:szCs w:val="20"/>
              </w:rPr>
              <w:t>spec</w:t>
            </w:r>
            <w:proofErr w:type="spellEnd"/>
            <w:r w:rsidRPr="00A528FC">
              <w:rPr>
                <w:szCs w:val="20"/>
              </w:rPr>
              <w:t xml:space="preserve">. </w:t>
            </w:r>
            <w:proofErr w:type="gramStart"/>
            <w:r w:rsidRPr="00A528FC">
              <w:rPr>
                <w:szCs w:val="20"/>
              </w:rPr>
              <w:t>tmely</w:t>
            </w:r>
            <w:proofErr w:type="gramEnd"/>
            <w:r w:rsidRPr="00A528FC">
              <w:rPr>
                <w:szCs w:val="20"/>
              </w:rPr>
              <w:t xml:space="preserve"> (vodotěsné, fungicidní, pružné), </w:t>
            </w:r>
            <w:r>
              <w:rPr>
                <w:szCs w:val="20"/>
              </w:rPr>
              <w:t xml:space="preserve">všechny </w:t>
            </w:r>
            <w:r w:rsidRPr="00A528FC">
              <w:rPr>
                <w:szCs w:val="20"/>
              </w:rPr>
              <w:t>hrany a ukončení obkladu opatřeny al. lištami, nasákavost &lt; 3%, s odolností proti chemikáliím, polymerní spárovací hmoty.</w:t>
            </w:r>
          </w:p>
          <w:p w:rsidR="00B051FC" w:rsidRDefault="00B051FC" w:rsidP="0066673D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O</w:t>
            </w:r>
            <w:r w:rsidRPr="00A528FC">
              <w:rPr>
                <w:szCs w:val="20"/>
              </w:rPr>
              <w:t>šetřování omítky a obkladů během tuhnutí a tvrdnutí (udržování předepsané vlhkosti a teploty)</w:t>
            </w:r>
            <w:r>
              <w:rPr>
                <w:szCs w:val="20"/>
              </w:rPr>
              <w:t>.</w:t>
            </w:r>
          </w:p>
          <w:p w:rsidR="00B051FC" w:rsidRDefault="00B051FC" w:rsidP="0066673D">
            <w:pPr>
              <w:rPr>
                <w:szCs w:val="20"/>
              </w:rPr>
            </w:pPr>
            <w:r w:rsidRPr="006E082C">
              <w:rPr>
                <w:szCs w:val="20"/>
              </w:rPr>
              <w:t>Jednobarevný odstín, barva bude určena na základě výběru architekta při vzor</w:t>
            </w:r>
            <w:r>
              <w:rPr>
                <w:szCs w:val="20"/>
              </w:rPr>
              <w:t>k</w:t>
            </w:r>
            <w:r w:rsidRPr="006E082C">
              <w:rPr>
                <w:szCs w:val="20"/>
              </w:rPr>
              <w:t>ování.</w:t>
            </w:r>
          </w:p>
          <w:p w:rsidR="00F51644" w:rsidRPr="00200D99" w:rsidRDefault="00F51644" w:rsidP="00CE079A">
            <w:pPr>
              <w:rPr>
                <w:rFonts w:ascii="Century Gothic" w:hAnsi="Century Gothic"/>
                <w:szCs w:val="20"/>
                <w:highlight w:val="yellow"/>
              </w:rPr>
            </w:pPr>
            <w:r>
              <w:rPr>
                <w:szCs w:val="20"/>
              </w:rPr>
              <w:t xml:space="preserve">Pozn.: v prostoru hygienického zázemí dojde ke kompletní výměně keramického obkladu. Je uvažováno s odstraněním stávajícího obkladu a vysprávce ploch poškozených při odstraňování. Alternativně lze provést zkoušku soudržnosti a nový obklad aplikovat </w:t>
            </w:r>
            <w:r w:rsidR="00CE079A">
              <w:rPr>
                <w:szCs w:val="20"/>
              </w:rPr>
              <w:t xml:space="preserve">na stávající. V tomto případě je nutné aplikovat vhodný adhezní </w:t>
            </w:r>
            <w:r w:rsidR="00CE079A" w:rsidRPr="00CE079A">
              <w:rPr>
                <w:szCs w:val="20"/>
              </w:rPr>
              <w:t>můst</w:t>
            </w:r>
            <w:r w:rsidR="00CE079A">
              <w:rPr>
                <w:szCs w:val="20"/>
              </w:rPr>
              <w:t>ek.</w:t>
            </w:r>
          </w:p>
        </w:tc>
      </w:tr>
      <w:tr w:rsidR="00B051FC" w:rsidRPr="001C62B6" w:rsidTr="0066673D">
        <w:trPr>
          <w:trHeight w:val="34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FC" w:rsidRPr="006C1585" w:rsidRDefault="007C59DE" w:rsidP="00066946">
            <w:pPr>
              <w:spacing w:after="0"/>
              <w:jc w:val="center"/>
              <w:rPr>
                <w:rFonts w:ascii="Gotham Bold" w:hAnsi="Gotham Bold"/>
                <w:b/>
                <w:szCs w:val="20"/>
              </w:rPr>
            </w:pPr>
            <w:r>
              <w:rPr>
                <w:rFonts w:ascii="Gotham Bold" w:hAnsi="Gotham Bold"/>
                <w:b/>
                <w:szCs w:val="20"/>
              </w:rPr>
              <w:t>11</w:t>
            </w:r>
          </w:p>
        </w:tc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FC" w:rsidRPr="00FA5A50" w:rsidRDefault="00B051FC" w:rsidP="0066673D">
            <w:pPr>
              <w:spacing w:before="120" w:after="0"/>
              <w:rPr>
                <w:rFonts w:ascii="Gotham Bold" w:hAnsi="Gotham Bold"/>
                <w:szCs w:val="20"/>
              </w:rPr>
            </w:pPr>
            <w:r w:rsidRPr="00FA5A50">
              <w:rPr>
                <w:rFonts w:ascii="Gotham Bold" w:hAnsi="Gotham Bold"/>
                <w:szCs w:val="20"/>
              </w:rPr>
              <w:t>STĚRKOVÁ VODOTĚSNÁ IZOLACE A VODOTĚSNÉ TMELY</w:t>
            </w:r>
          </w:p>
          <w:p w:rsidR="00B051FC" w:rsidRPr="00FA5A50" w:rsidRDefault="00B051FC" w:rsidP="0066673D">
            <w:pPr>
              <w:rPr>
                <w:rFonts w:ascii="Gotham Bold" w:hAnsi="Gotham Bold"/>
                <w:szCs w:val="20"/>
              </w:rPr>
            </w:pPr>
            <w:r w:rsidRPr="00FA5A50">
              <w:rPr>
                <w:rFonts w:ascii="Gotham Bold" w:hAnsi="Gotham Bold"/>
                <w:szCs w:val="20"/>
              </w:rPr>
              <w:t xml:space="preserve">POD OBKLADY </w:t>
            </w:r>
            <w:r>
              <w:rPr>
                <w:rFonts w:ascii="Gotham Bold" w:hAnsi="Gotham Bold"/>
                <w:szCs w:val="20"/>
              </w:rPr>
              <w:t xml:space="preserve">A DLAŽBY </w:t>
            </w:r>
            <w:r w:rsidRPr="00FA5A50">
              <w:rPr>
                <w:rFonts w:ascii="Gotham Bold" w:hAnsi="Gotham Bold"/>
                <w:szCs w:val="20"/>
              </w:rPr>
              <w:t xml:space="preserve">U SPRCH A MÍSTNOSTÍ NAMÁHANÝCH VOLNĚ STÉKAJÍCÍ VODOU </w:t>
            </w:r>
          </w:p>
          <w:p w:rsidR="00B051FC" w:rsidRPr="00A51F90" w:rsidRDefault="00B051FC" w:rsidP="00B051FC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A51F90">
              <w:t>na stěnách provádět do výšky min. 2 m nad čistou podlahu</w:t>
            </w:r>
          </w:p>
          <w:p w:rsidR="00B051FC" w:rsidRDefault="00B051FC" w:rsidP="00B051FC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A51F90">
              <w:t>stěrková vodotěsná izolace a tmely na bázi modifikovaných cementů</w:t>
            </w:r>
          </w:p>
          <w:p w:rsidR="00B051FC" w:rsidRPr="00A51F90" w:rsidRDefault="00B051FC" w:rsidP="00B051FC">
            <w:pPr>
              <w:pStyle w:val="Odstavecseseznamem"/>
              <w:numPr>
                <w:ilvl w:val="0"/>
                <w:numId w:val="24"/>
              </w:numPr>
              <w:spacing w:after="0"/>
            </w:pPr>
            <w:r>
              <w:t>r</w:t>
            </w:r>
            <w:r w:rsidRPr="00A51F90">
              <w:t xml:space="preserve">ohy a kouty armovány </w:t>
            </w:r>
            <w:r>
              <w:t>těsnící pružnou hydroizolační páskou (systémový komponent k tekutým izolacím)</w:t>
            </w:r>
          </w:p>
          <w:p w:rsidR="00B051FC" w:rsidRPr="00C0740A" w:rsidRDefault="00B051FC" w:rsidP="00B051FC">
            <w:pPr>
              <w:pStyle w:val="Odstavecseseznamem"/>
              <w:numPr>
                <w:ilvl w:val="0"/>
                <w:numId w:val="24"/>
              </w:numPr>
              <w:rPr>
                <w:rFonts w:ascii="Century Gothic" w:hAnsi="Century Gothic"/>
                <w:b/>
                <w:szCs w:val="20"/>
              </w:rPr>
            </w:pPr>
            <w:r w:rsidRPr="00A51F90">
              <w:t>ošetřování stěrek před položením finálních povrchů (udržování předepsané vlhkosti a teploty – postup dle výrobce izolací)</w:t>
            </w:r>
            <w:r>
              <w:t>.</w:t>
            </w:r>
          </w:p>
        </w:tc>
      </w:tr>
      <w:tr w:rsidR="00B051FC" w:rsidRPr="001C62B6" w:rsidTr="0066673D">
        <w:trPr>
          <w:trHeight w:val="34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FC" w:rsidRPr="00CE079A" w:rsidRDefault="007C59DE" w:rsidP="00066946">
            <w:pPr>
              <w:spacing w:after="0"/>
              <w:jc w:val="center"/>
              <w:rPr>
                <w:rFonts w:ascii="Gotham Bold" w:hAnsi="Gotham Bold"/>
                <w:szCs w:val="20"/>
              </w:rPr>
            </w:pPr>
            <w:r>
              <w:rPr>
                <w:rFonts w:ascii="Gotham Bold" w:hAnsi="Gotham Bold"/>
                <w:szCs w:val="20"/>
              </w:rPr>
              <w:t>12</w:t>
            </w:r>
          </w:p>
        </w:tc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FC" w:rsidRPr="00CE079A" w:rsidRDefault="00B051FC" w:rsidP="0066673D">
            <w:pPr>
              <w:spacing w:before="120" w:after="0"/>
              <w:rPr>
                <w:rFonts w:ascii="Gotham Bold" w:hAnsi="Gotham Bold"/>
                <w:szCs w:val="20"/>
              </w:rPr>
            </w:pPr>
            <w:r w:rsidRPr="00CE079A">
              <w:rPr>
                <w:rFonts w:ascii="Gotham Bold" w:hAnsi="Gotham Bold"/>
                <w:szCs w:val="20"/>
              </w:rPr>
              <w:t xml:space="preserve">BETONOVÁ DLAŽDICE </w:t>
            </w:r>
          </w:p>
          <w:p w:rsidR="00B051FC" w:rsidRPr="00CE079A" w:rsidRDefault="00B051FC" w:rsidP="00B051FC">
            <w:pPr>
              <w:pStyle w:val="Odstavecseseznamem"/>
              <w:numPr>
                <w:ilvl w:val="0"/>
                <w:numId w:val="24"/>
              </w:numPr>
              <w:spacing w:after="0"/>
            </w:pPr>
            <w:r w:rsidRPr="00CE079A">
              <w:t xml:space="preserve">podklad pod kondenzační jednotky a další drobná zařízení na střechách </w:t>
            </w:r>
          </w:p>
          <w:p w:rsidR="00B051FC" w:rsidRPr="00CE079A" w:rsidRDefault="00B051FC" w:rsidP="00CE079A">
            <w:pPr>
              <w:pStyle w:val="Odstavecseseznamem"/>
              <w:numPr>
                <w:ilvl w:val="0"/>
                <w:numId w:val="24"/>
              </w:numPr>
              <w:rPr>
                <w:rFonts w:ascii="Century Gothic" w:hAnsi="Century Gothic"/>
                <w:szCs w:val="20"/>
              </w:rPr>
            </w:pPr>
            <w:r w:rsidRPr="00CE079A">
              <w:t xml:space="preserve">rozměr 500/500, </w:t>
            </w:r>
            <w:proofErr w:type="spellStart"/>
            <w:r w:rsidRPr="00CE079A">
              <w:t>tl</w:t>
            </w:r>
            <w:proofErr w:type="spellEnd"/>
            <w:r w:rsidRPr="00CE079A">
              <w:t xml:space="preserve">. 50 mm, betonová dlaždice hladká + podkladní </w:t>
            </w:r>
            <w:proofErr w:type="spellStart"/>
            <w:r w:rsidRPr="00CE079A">
              <w:t>geotextílie</w:t>
            </w:r>
            <w:proofErr w:type="spellEnd"/>
            <w:r w:rsidRPr="00CE079A">
              <w:t>,</w:t>
            </w:r>
          </w:p>
        </w:tc>
      </w:tr>
      <w:tr w:rsidR="00B051FC" w:rsidRPr="001C62B6" w:rsidTr="0066673D">
        <w:trPr>
          <w:trHeight w:val="34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FC" w:rsidRPr="006C1585" w:rsidRDefault="007C59DE" w:rsidP="00E40F3C">
            <w:pPr>
              <w:spacing w:after="0"/>
              <w:jc w:val="center"/>
              <w:rPr>
                <w:rFonts w:ascii="Gotham Bold" w:hAnsi="Gotham Bold"/>
                <w:szCs w:val="20"/>
              </w:rPr>
            </w:pPr>
            <w:r>
              <w:rPr>
                <w:rFonts w:ascii="Gotham Bold" w:hAnsi="Gotham Bold"/>
                <w:szCs w:val="20"/>
              </w:rPr>
              <w:t>13</w:t>
            </w:r>
          </w:p>
        </w:tc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FC" w:rsidRPr="00DE6E10" w:rsidRDefault="00B051FC" w:rsidP="0066673D">
            <w:pPr>
              <w:spacing w:before="120" w:after="0"/>
              <w:rPr>
                <w:rFonts w:ascii="Gotham Bold" w:hAnsi="Gotham Bold"/>
                <w:szCs w:val="20"/>
              </w:rPr>
            </w:pPr>
            <w:r w:rsidRPr="00DE6E10">
              <w:rPr>
                <w:rFonts w:ascii="Gotham Bold" w:hAnsi="Gotham Bold"/>
                <w:szCs w:val="20"/>
              </w:rPr>
              <w:t xml:space="preserve">OSTATNÍ PRÁCE A KONSTRUKCE    </w:t>
            </w:r>
          </w:p>
          <w:p w:rsidR="00B051FC" w:rsidRPr="00CE079A" w:rsidRDefault="00B051FC" w:rsidP="00CE079A">
            <w:pPr>
              <w:pStyle w:val="Odstavecseseznamem"/>
              <w:numPr>
                <w:ilvl w:val="0"/>
                <w:numId w:val="24"/>
              </w:numPr>
              <w:rPr>
                <w:rFonts w:ascii="Century Gothic" w:hAnsi="Century Gothic"/>
                <w:b/>
                <w:szCs w:val="20"/>
              </w:rPr>
            </w:pPr>
            <w:r w:rsidRPr="00DE6E10">
              <w:t>osazování a dodávka drobných zámečnických výrobků pozinkovaných do hmotnosti 30</w:t>
            </w:r>
            <w:r>
              <w:t xml:space="preserve"> </w:t>
            </w:r>
            <w:r w:rsidRPr="00DE6E10">
              <w:t xml:space="preserve">kg blíže nespecifikovaných </w:t>
            </w:r>
          </w:p>
        </w:tc>
      </w:tr>
    </w:tbl>
    <w:p w:rsidR="00CE079A" w:rsidRDefault="00CE079A">
      <w:r>
        <w:br w:type="page"/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8720"/>
      </w:tblGrid>
      <w:tr w:rsidR="00B051FC" w:rsidRPr="001C62B6" w:rsidTr="0066673D">
        <w:trPr>
          <w:trHeight w:val="34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FC" w:rsidRPr="006C1585" w:rsidRDefault="007C59DE" w:rsidP="00CE079A">
            <w:pPr>
              <w:spacing w:before="120" w:after="0"/>
              <w:jc w:val="center"/>
              <w:rPr>
                <w:rFonts w:ascii="Gotham Bold" w:hAnsi="Gotham Bold"/>
                <w:szCs w:val="20"/>
              </w:rPr>
            </w:pPr>
            <w:r>
              <w:rPr>
                <w:rFonts w:ascii="Gotham Bold" w:hAnsi="Gotham Bold"/>
                <w:szCs w:val="20"/>
              </w:rPr>
              <w:t>14</w:t>
            </w:r>
          </w:p>
        </w:tc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FC" w:rsidRPr="00DE6E10" w:rsidRDefault="00B051FC" w:rsidP="0066673D">
            <w:pPr>
              <w:spacing w:before="120" w:after="0"/>
              <w:rPr>
                <w:rFonts w:ascii="Gotham Bold" w:hAnsi="Gotham Bold"/>
                <w:szCs w:val="20"/>
              </w:rPr>
            </w:pPr>
            <w:r w:rsidRPr="00DE6E10">
              <w:rPr>
                <w:rFonts w:ascii="Gotham Bold" w:hAnsi="Gotham Bold"/>
                <w:szCs w:val="20"/>
              </w:rPr>
              <w:t>OSTATNÍ PRÁCE A KONSTRUKCE</w:t>
            </w:r>
          </w:p>
          <w:p w:rsidR="00B051FC" w:rsidRPr="00FC5AFF" w:rsidRDefault="00B051FC" w:rsidP="00CE079A">
            <w:pPr>
              <w:pStyle w:val="Odstavecseseznamem"/>
              <w:numPr>
                <w:ilvl w:val="0"/>
                <w:numId w:val="24"/>
              </w:numPr>
              <w:rPr>
                <w:rFonts w:ascii="Century Gothic" w:hAnsi="Century Gothic"/>
                <w:b/>
                <w:szCs w:val="20"/>
              </w:rPr>
            </w:pPr>
            <w:r w:rsidRPr="00DE6E10">
              <w:t xml:space="preserve">vrtání otvorů v ŽB stěnách a stropech </w:t>
            </w:r>
            <w:proofErr w:type="spellStart"/>
            <w:r w:rsidRPr="00DE6E10">
              <w:t>tl</w:t>
            </w:r>
            <w:proofErr w:type="spellEnd"/>
            <w:r w:rsidRPr="00DE6E10">
              <w:t xml:space="preserve">. </w:t>
            </w:r>
            <w:proofErr w:type="gramStart"/>
            <w:r w:rsidRPr="00DE6E10">
              <w:t>do</w:t>
            </w:r>
            <w:proofErr w:type="gramEnd"/>
            <w:r w:rsidRPr="00DE6E10">
              <w:t xml:space="preserve"> 450 mm, průměru do 150 mm</w:t>
            </w:r>
          </w:p>
        </w:tc>
      </w:tr>
      <w:tr w:rsidR="00B051FC" w:rsidRPr="001C62B6" w:rsidTr="0066673D">
        <w:trPr>
          <w:trHeight w:val="34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FC" w:rsidRPr="006C1585" w:rsidRDefault="007C59DE" w:rsidP="0066673D">
            <w:pPr>
              <w:spacing w:after="0"/>
              <w:jc w:val="center"/>
              <w:rPr>
                <w:rFonts w:ascii="Gotham Bold" w:hAnsi="Gotham Bold"/>
                <w:szCs w:val="20"/>
              </w:rPr>
            </w:pPr>
            <w:r>
              <w:rPr>
                <w:rFonts w:ascii="Gotham Bold" w:hAnsi="Gotham Bold"/>
                <w:szCs w:val="20"/>
              </w:rPr>
              <w:t>15</w:t>
            </w:r>
          </w:p>
        </w:tc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FC" w:rsidRPr="00DE6E10" w:rsidRDefault="00B051FC" w:rsidP="0066673D">
            <w:pPr>
              <w:spacing w:before="120" w:after="0"/>
              <w:rPr>
                <w:rFonts w:ascii="Gotham Bold" w:hAnsi="Gotham Bold"/>
                <w:szCs w:val="20"/>
              </w:rPr>
            </w:pPr>
            <w:r w:rsidRPr="00DE6E10">
              <w:rPr>
                <w:rFonts w:ascii="Gotham Bold" w:hAnsi="Gotham Bold"/>
                <w:szCs w:val="20"/>
              </w:rPr>
              <w:t>IZOLACE PROTI RADONU</w:t>
            </w:r>
          </w:p>
          <w:p w:rsidR="00B051FC" w:rsidRDefault="00B051FC" w:rsidP="0066673D">
            <w:pPr>
              <w:spacing w:after="60"/>
              <w:jc w:val="both"/>
            </w:pPr>
            <w:r>
              <w:t>Dle průzkumu má pozemek střední radonový index.</w:t>
            </w:r>
          </w:p>
          <w:p w:rsidR="00B051FC" w:rsidRPr="00B43B05" w:rsidRDefault="00CE079A" w:rsidP="00CE079A">
            <w:pPr>
              <w:jc w:val="both"/>
              <w:rPr>
                <w:rFonts w:ascii="Century Gothic" w:hAnsi="Century Gothic"/>
                <w:b/>
                <w:szCs w:val="20"/>
              </w:rPr>
            </w:pPr>
            <w:r>
              <w:t xml:space="preserve">Nové konstrukce (krček do </w:t>
            </w:r>
            <w:proofErr w:type="spellStart"/>
            <w:r>
              <w:t>Biobanky</w:t>
            </w:r>
            <w:proofErr w:type="spellEnd"/>
            <w:r>
              <w:t xml:space="preserve">) budou provedeny tak, aby byly </w:t>
            </w:r>
            <w:r w:rsidR="001736E5">
              <w:t>splněn</w:t>
            </w:r>
            <w:r>
              <w:t>y požadav</w:t>
            </w:r>
            <w:r w:rsidR="001736E5">
              <w:t>k</w:t>
            </w:r>
            <w:r>
              <w:t>y</w:t>
            </w:r>
            <w:r w:rsidR="001736E5">
              <w:t xml:space="preserve"> ČSN 73 0601</w:t>
            </w:r>
            <w:r>
              <w:t>.</w:t>
            </w:r>
          </w:p>
        </w:tc>
      </w:tr>
      <w:tr w:rsidR="00B051FC" w:rsidRPr="001C62B6" w:rsidTr="0066673D">
        <w:trPr>
          <w:trHeight w:val="34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FC" w:rsidRPr="006C1585" w:rsidRDefault="007C59DE" w:rsidP="0066673D">
            <w:pPr>
              <w:spacing w:after="0"/>
              <w:jc w:val="center"/>
              <w:rPr>
                <w:rFonts w:ascii="Gotham Bold" w:hAnsi="Gotham Bold"/>
                <w:szCs w:val="20"/>
              </w:rPr>
            </w:pPr>
            <w:r>
              <w:rPr>
                <w:rFonts w:ascii="Gotham Bold" w:hAnsi="Gotham Bold"/>
                <w:szCs w:val="20"/>
              </w:rPr>
              <w:t>16</w:t>
            </w:r>
          </w:p>
        </w:tc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FC" w:rsidRPr="00BE7A6A" w:rsidRDefault="00B051FC" w:rsidP="0066673D">
            <w:pPr>
              <w:spacing w:before="120" w:after="60"/>
              <w:rPr>
                <w:rFonts w:ascii="Gotham Bold" w:hAnsi="Gotham Bold"/>
                <w:szCs w:val="20"/>
              </w:rPr>
            </w:pPr>
            <w:r w:rsidRPr="00BE7A6A">
              <w:rPr>
                <w:rFonts w:ascii="Gotham Bold" w:hAnsi="Gotham Bold"/>
                <w:szCs w:val="20"/>
              </w:rPr>
              <w:t>HYDROIZOLACE VNĚJŠÍCH STĚN V KONTAKTU SE ZEMINOU</w:t>
            </w:r>
          </w:p>
          <w:p w:rsidR="00B051FC" w:rsidRDefault="00B051FC" w:rsidP="002B522A">
            <w:pPr>
              <w:spacing w:before="60"/>
              <w:jc w:val="both"/>
              <w:rPr>
                <w:szCs w:val="20"/>
              </w:rPr>
            </w:pPr>
            <w:r w:rsidRPr="00BE7A6A">
              <w:rPr>
                <w:szCs w:val="20"/>
              </w:rPr>
              <w:t>penetrace podkladu s přesahem min. 300 mm na konstrukci z </w:t>
            </w:r>
            <w:proofErr w:type="spellStart"/>
            <w:r w:rsidRPr="00BE7A6A">
              <w:rPr>
                <w:szCs w:val="20"/>
              </w:rPr>
              <w:t>vodostavebního</w:t>
            </w:r>
            <w:proofErr w:type="spellEnd"/>
            <w:r w:rsidRPr="00BE7A6A">
              <w:rPr>
                <w:szCs w:val="20"/>
              </w:rPr>
              <w:t xml:space="preserve"> betonu, natavení pásů proti zemní vlhkosti </w:t>
            </w:r>
            <w:proofErr w:type="spellStart"/>
            <w:r w:rsidRPr="00BE7A6A">
              <w:rPr>
                <w:szCs w:val="20"/>
              </w:rPr>
              <w:t>tl</w:t>
            </w:r>
            <w:proofErr w:type="spellEnd"/>
            <w:r w:rsidRPr="00BE7A6A">
              <w:rPr>
                <w:szCs w:val="20"/>
              </w:rPr>
              <w:t>. 4 mm z SBS modifikovaného asfaltu s nosnou vložkou ze skleněné tkaniny o plošné hmotnosti 200 g/m</w:t>
            </w:r>
            <w:r w:rsidRPr="00BE7A6A">
              <w:rPr>
                <w:szCs w:val="20"/>
                <w:vertAlign w:val="superscript"/>
              </w:rPr>
              <w:t>2</w:t>
            </w:r>
            <w:r w:rsidRPr="00BE7A6A">
              <w:rPr>
                <w:szCs w:val="20"/>
              </w:rPr>
              <w:t xml:space="preserve">, </w:t>
            </w:r>
            <w:r>
              <w:rPr>
                <w:szCs w:val="20"/>
              </w:rPr>
              <w:t xml:space="preserve">napojení pásů s </w:t>
            </w:r>
            <w:r w:rsidRPr="00BE7A6A">
              <w:rPr>
                <w:szCs w:val="20"/>
              </w:rPr>
              <w:t>přesah</w:t>
            </w:r>
            <w:r>
              <w:rPr>
                <w:szCs w:val="20"/>
              </w:rPr>
              <w:t>em</w:t>
            </w:r>
            <w:r w:rsidRPr="00BE7A6A">
              <w:rPr>
                <w:szCs w:val="20"/>
              </w:rPr>
              <w:t xml:space="preserve"> min. 100 mm, ochrana </w:t>
            </w:r>
            <w:r>
              <w:rPr>
                <w:szCs w:val="20"/>
              </w:rPr>
              <w:t>hydro</w:t>
            </w:r>
            <w:r w:rsidRPr="00BE7A6A">
              <w:rPr>
                <w:szCs w:val="20"/>
              </w:rPr>
              <w:t xml:space="preserve">izolace deskami z nenasákavého polystyrenu na pero a drážku </w:t>
            </w:r>
            <w:proofErr w:type="spellStart"/>
            <w:r w:rsidRPr="00BE7A6A">
              <w:rPr>
                <w:szCs w:val="20"/>
              </w:rPr>
              <w:t>tl</w:t>
            </w:r>
            <w:proofErr w:type="spellEnd"/>
            <w:r w:rsidRPr="00BE7A6A">
              <w:rPr>
                <w:szCs w:val="20"/>
              </w:rPr>
              <w:t xml:space="preserve">. </w:t>
            </w:r>
            <w:proofErr w:type="gramStart"/>
            <w:r>
              <w:rPr>
                <w:szCs w:val="20"/>
              </w:rPr>
              <w:t>min.</w:t>
            </w:r>
            <w:proofErr w:type="gramEnd"/>
            <w:r w:rsidRPr="00BE7A6A">
              <w:rPr>
                <w:szCs w:val="20"/>
              </w:rPr>
              <w:t xml:space="preserve"> </w:t>
            </w:r>
            <w:r w:rsidR="001736E5">
              <w:rPr>
                <w:szCs w:val="20"/>
              </w:rPr>
              <w:t>5</w:t>
            </w:r>
            <w:r w:rsidRPr="00BE7A6A">
              <w:rPr>
                <w:szCs w:val="20"/>
              </w:rPr>
              <w:t xml:space="preserve">0 mm, </w:t>
            </w:r>
            <w:r w:rsidR="001736E5">
              <w:rPr>
                <w:szCs w:val="20"/>
              </w:rPr>
              <w:t xml:space="preserve">ochranná </w:t>
            </w:r>
            <w:proofErr w:type="spellStart"/>
            <w:r w:rsidR="001736E5">
              <w:rPr>
                <w:szCs w:val="20"/>
              </w:rPr>
              <w:t>geotextilie</w:t>
            </w:r>
            <w:proofErr w:type="spellEnd"/>
            <w:r w:rsidR="001736E5">
              <w:rPr>
                <w:szCs w:val="20"/>
              </w:rPr>
              <w:t xml:space="preserve"> + nopová fólie, </w:t>
            </w:r>
            <w:r w:rsidRPr="00BE7A6A">
              <w:rPr>
                <w:szCs w:val="20"/>
              </w:rPr>
              <w:t>ukončení izolace v lemovací systémové liště v úrovni upraveného terénu</w:t>
            </w:r>
            <w:r>
              <w:rPr>
                <w:szCs w:val="20"/>
              </w:rPr>
              <w:t>.</w:t>
            </w:r>
          </w:p>
          <w:p w:rsidR="00CE079A" w:rsidRPr="00792105" w:rsidRDefault="00CE079A" w:rsidP="002B522A">
            <w:pPr>
              <w:spacing w:before="60"/>
              <w:jc w:val="both"/>
              <w:rPr>
                <w:rFonts w:ascii="Century Gothic" w:hAnsi="Century Gothic"/>
                <w:szCs w:val="20"/>
              </w:rPr>
            </w:pPr>
            <w:r>
              <w:rPr>
                <w:szCs w:val="20"/>
              </w:rPr>
              <w:t>Platí pro nové konstrukce.</w:t>
            </w:r>
          </w:p>
        </w:tc>
      </w:tr>
    </w:tbl>
    <w:p w:rsidR="00B051FC" w:rsidRPr="001D3A6B" w:rsidRDefault="00B051FC" w:rsidP="00B051FC">
      <w:pPr>
        <w:spacing w:after="0"/>
      </w:pPr>
    </w:p>
    <w:p w:rsidR="00B051FC" w:rsidRPr="001D3A6B" w:rsidRDefault="00B051FC" w:rsidP="00B051FC">
      <w:pPr>
        <w:spacing w:after="0"/>
      </w:pPr>
    </w:p>
    <w:p w:rsidR="005164D9" w:rsidRPr="003B196B" w:rsidRDefault="005164D9" w:rsidP="00B051FC">
      <w:pPr>
        <w:spacing w:before="240"/>
      </w:pPr>
    </w:p>
    <w:sectPr w:rsidR="005164D9" w:rsidRPr="003B196B" w:rsidSect="00142D6E">
      <w:headerReference w:type="default" r:id="rId8"/>
      <w:pgSz w:w="11906" w:h="16838"/>
      <w:pgMar w:top="2268" w:right="1134" w:bottom="1418" w:left="1418" w:header="1021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9EE" w:rsidRDefault="008A59EE" w:rsidP="001E251B">
      <w:r>
        <w:separator/>
      </w:r>
    </w:p>
    <w:p w:rsidR="008A59EE" w:rsidRDefault="008A59EE" w:rsidP="001E251B"/>
    <w:p w:rsidR="008A59EE" w:rsidRDefault="008A59EE" w:rsidP="001E251B"/>
    <w:p w:rsidR="008A59EE" w:rsidRDefault="008A59EE" w:rsidP="001E251B"/>
    <w:p w:rsidR="008A59EE" w:rsidRDefault="008A59EE" w:rsidP="001E251B"/>
  </w:endnote>
  <w:endnote w:type="continuationSeparator" w:id="0">
    <w:p w:rsidR="008A59EE" w:rsidRDefault="008A59EE" w:rsidP="001E251B">
      <w:r>
        <w:continuationSeparator/>
      </w:r>
    </w:p>
    <w:p w:rsidR="008A59EE" w:rsidRDefault="008A59EE" w:rsidP="001E251B"/>
    <w:p w:rsidR="008A59EE" w:rsidRDefault="008A59EE" w:rsidP="001E251B"/>
    <w:p w:rsidR="008A59EE" w:rsidRDefault="008A59EE" w:rsidP="001E251B"/>
    <w:p w:rsidR="008A59EE" w:rsidRDefault="008A59EE" w:rsidP="001E25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otham Book"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otham Bold"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Avant Garde CE Demi">
    <w:altName w:val="Arial"/>
    <w:panose1 w:val="00000000000000000000"/>
    <w:charset w:val="EE"/>
    <w:family w:val="swiss"/>
    <w:notTrueType/>
    <w:pitch w:val="variable"/>
    <w:sig w:usb0="00000001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vant Garde CE Book">
    <w:altName w:val="Courier New"/>
    <w:panose1 w:val="00000000000000000000"/>
    <w:charset w:val="EE"/>
    <w:family w:val="swiss"/>
    <w:notTrueType/>
    <w:pitch w:val="variable"/>
    <w:sig w:usb0="00000001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9EE" w:rsidRDefault="008A59EE" w:rsidP="001E251B">
      <w:r>
        <w:separator/>
      </w:r>
    </w:p>
    <w:p w:rsidR="008A59EE" w:rsidRDefault="008A59EE" w:rsidP="001E251B"/>
    <w:p w:rsidR="008A59EE" w:rsidRDefault="008A59EE" w:rsidP="001E251B"/>
    <w:p w:rsidR="008A59EE" w:rsidRDefault="008A59EE" w:rsidP="001E251B"/>
    <w:p w:rsidR="008A59EE" w:rsidRDefault="008A59EE" w:rsidP="001E251B"/>
  </w:footnote>
  <w:footnote w:type="continuationSeparator" w:id="0">
    <w:p w:rsidR="008A59EE" w:rsidRDefault="008A59EE" w:rsidP="001E251B">
      <w:r>
        <w:continuationSeparator/>
      </w:r>
    </w:p>
    <w:p w:rsidR="008A59EE" w:rsidRDefault="008A59EE" w:rsidP="001E251B"/>
    <w:p w:rsidR="008A59EE" w:rsidRDefault="008A59EE" w:rsidP="001E251B"/>
    <w:p w:rsidR="008A59EE" w:rsidRDefault="008A59EE" w:rsidP="001E251B"/>
    <w:p w:rsidR="008A59EE" w:rsidRDefault="008A59EE" w:rsidP="001E251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819" w:type="dxa"/>
      <w:tblInd w:w="-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23069E"/>
      <w:tblLook w:val="04A0" w:firstRow="1" w:lastRow="0" w:firstColumn="1" w:lastColumn="0" w:noHBand="0" w:noVBand="1"/>
    </w:tblPr>
    <w:tblGrid>
      <w:gridCol w:w="5283"/>
      <w:gridCol w:w="2479"/>
      <w:gridCol w:w="2057"/>
    </w:tblGrid>
    <w:tr w:rsidR="008A59EE" w:rsidTr="00D4168A">
      <w:trPr>
        <w:trHeight w:val="510"/>
      </w:trPr>
      <w:tc>
        <w:tcPr>
          <w:tcW w:w="5283" w:type="dxa"/>
          <w:shd w:val="clear" w:color="auto" w:fill="333F49"/>
          <w:vAlign w:val="center"/>
        </w:tcPr>
        <w:p w:rsidR="008A59EE" w:rsidRPr="007E2FA1" w:rsidRDefault="00D4168A" w:rsidP="00D4168A">
          <w:pPr>
            <w:pStyle w:val="Nadpis1"/>
            <w:tabs>
              <w:tab w:val="clear" w:pos="9072"/>
              <w:tab w:val="right" w:pos="5033"/>
            </w:tabs>
            <w:spacing w:before="120"/>
            <w:jc w:val="both"/>
          </w:pPr>
          <w:r w:rsidRPr="00D4168A">
            <w:rPr>
              <w:sz w:val="32"/>
            </w:rPr>
            <w:t>RECETOX – ÚPRAVA CENTRA</w:t>
          </w:r>
        </w:p>
      </w:tc>
      <w:tc>
        <w:tcPr>
          <w:tcW w:w="4536" w:type="dxa"/>
          <w:gridSpan w:val="2"/>
          <w:shd w:val="clear" w:color="auto" w:fill="333F49"/>
          <w:vAlign w:val="center"/>
        </w:tcPr>
        <w:p w:rsidR="008A59EE" w:rsidRPr="0086578C" w:rsidRDefault="00C91BF5" w:rsidP="00D4168A">
          <w:pPr>
            <w:pStyle w:val="Nadpis1"/>
            <w:spacing w:before="120"/>
            <w:ind w:left="-108"/>
            <w:jc w:val="right"/>
            <w:rPr>
              <w:sz w:val="32"/>
            </w:rPr>
          </w:pPr>
          <w:r>
            <w:rPr>
              <w:sz w:val="32"/>
            </w:rPr>
            <w:t xml:space="preserve">     </w:t>
          </w:r>
          <w:r w:rsidR="008A59EE" w:rsidRPr="001E251B">
            <w:rPr>
              <w:sz w:val="32"/>
            </w:rPr>
            <w:t xml:space="preserve">TECHNICKÉ </w:t>
          </w:r>
          <w:r>
            <w:rPr>
              <w:sz w:val="32"/>
            </w:rPr>
            <w:t>P</w:t>
          </w:r>
          <w:r w:rsidR="008A59EE" w:rsidRPr="001E251B">
            <w:rPr>
              <w:sz w:val="32"/>
            </w:rPr>
            <w:t>ODMÍNKY</w:t>
          </w:r>
        </w:p>
      </w:tc>
    </w:tr>
    <w:tr w:rsidR="008A59EE" w:rsidTr="00D4168A">
      <w:trPr>
        <w:trHeight w:val="57"/>
      </w:trPr>
      <w:tc>
        <w:tcPr>
          <w:tcW w:w="9819" w:type="dxa"/>
          <w:gridSpan w:val="3"/>
          <w:shd w:val="clear" w:color="auto" w:fill="A5ACAF"/>
          <w:vAlign w:val="center"/>
        </w:tcPr>
        <w:p w:rsidR="008A59EE" w:rsidRPr="001E251B" w:rsidRDefault="008A59EE" w:rsidP="001E251B">
          <w:pPr>
            <w:pStyle w:val="Zhlav"/>
            <w:rPr>
              <w:sz w:val="2"/>
            </w:rPr>
          </w:pPr>
        </w:p>
      </w:tc>
    </w:tr>
    <w:tr w:rsidR="008A59EE" w:rsidTr="00D4168A">
      <w:trPr>
        <w:trHeight w:val="567"/>
      </w:trPr>
      <w:tc>
        <w:tcPr>
          <w:tcW w:w="7762" w:type="dxa"/>
          <w:gridSpan w:val="2"/>
          <w:shd w:val="clear" w:color="auto" w:fill="auto"/>
          <w:vAlign w:val="center"/>
        </w:tcPr>
        <w:p w:rsidR="008A59EE" w:rsidRDefault="008A59EE" w:rsidP="00D4168A">
          <w:pPr>
            <w:pStyle w:val="Nadpis2"/>
            <w:tabs>
              <w:tab w:val="left" w:pos="639"/>
            </w:tabs>
            <w:spacing w:before="0" w:after="0"/>
            <w:rPr>
              <w:sz w:val="24"/>
            </w:rPr>
          </w:pPr>
          <w:r>
            <w:rPr>
              <w:sz w:val="24"/>
            </w:rPr>
            <w:t xml:space="preserve">01 </w:t>
          </w:r>
          <w:r w:rsidR="00CF6918">
            <w:rPr>
              <w:sz w:val="24"/>
            </w:rPr>
            <w:tab/>
          </w:r>
          <w:r>
            <w:rPr>
              <w:sz w:val="24"/>
            </w:rPr>
            <w:t>ARCHITEKTONICKO STAVEBNÍ ŘEŠENÍ</w:t>
          </w:r>
        </w:p>
        <w:p w:rsidR="008A59EE" w:rsidRPr="004E0959" w:rsidRDefault="00CF6918" w:rsidP="00D4168A">
          <w:pPr>
            <w:tabs>
              <w:tab w:val="left" w:pos="639"/>
            </w:tabs>
          </w:pPr>
          <w:r>
            <w:rPr>
              <w:sz w:val="24"/>
            </w:rPr>
            <w:tab/>
          </w:r>
          <w:r w:rsidR="00B051FC">
            <w:rPr>
              <w:sz w:val="24"/>
            </w:rPr>
            <w:t>STAVEBNÍ KONSTRUKCE</w:t>
          </w:r>
        </w:p>
      </w:tc>
      <w:tc>
        <w:tcPr>
          <w:tcW w:w="2057" w:type="dxa"/>
          <w:shd w:val="clear" w:color="auto" w:fill="auto"/>
          <w:vAlign w:val="center"/>
        </w:tcPr>
        <w:p w:rsidR="008A59EE" w:rsidRDefault="00055082" w:rsidP="00142D6E">
          <w:pPr>
            <w:pStyle w:val="Zhlav"/>
            <w:ind w:left="-177"/>
            <w:jc w:val="right"/>
            <w:rPr>
              <w:noProof/>
              <w:sz w:val="24"/>
            </w:rPr>
          </w:pPr>
          <w:r>
            <w:rPr>
              <w:sz w:val="24"/>
            </w:rPr>
            <w:t xml:space="preserve">   </w:t>
          </w:r>
          <w:r w:rsidR="008A59EE" w:rsidRPr="001E251B">
            <w:rPr>
              <w:sz w:val="24"/>
            </w:rPr>
            <w:t>STRANA</w:t>
          </w:r>
          <w:r w:rsidR="008A59EE" w:rsidRPr="001E251B">
            <w:rPr>
              <w:sz w:val="24"/>
            </w:rPr>
            <w:fldChar w:fldCharType="begin"/>
          </w:r>
          <w:r w:rsidR="008A59EE" w:rsidRPr="001E251B">
            <w:rPr>
              <w:sz w:val="24"/>
            </w:rPr>
            <w:instrText xml:space="preserve"> PAGE   \* MERGEFORMAT </w:instrText>
          </w:r>
          <w:r w:rsidR="008A59EE" w:rsidRPr="001E251B">
            <w:rPr>
              <w:sz w:val="24"/>
            </w:rPr>
            <w:fldChar w:fldCharType="separate"/>
          </w:r>
          <w:r w:rsidR="00E64CB9">
            <w:rPr>
              <w:noProof/>
              <w:sz w:val="24"/>
            </w:rPr>
            <w:t>4</w:t>
          </w:r>
          <w:r w:rsidR="008A59EE" w:rsidRPr="001E251B">
            <w:rPr>
              <w:sz w:val="24"/>
            </w:rPr>
            <w:fldChar w:fldCharType="end"/>
          </w:r>
          <w:r w:rsidR="008A59EE" w:rsidRPr="001E251B">
            <w:rPr>
              <w:sz w:val="24"/>
            </w:rPr>
            <w:t>/</w:t>
          </w:r>
          <w:r w:rsidR="00142D6E">
            <w:rPr>
              <w:sz w:val="24"/>
            </w:rPr>
            <w:fldChar w:fldCharType="begin"/>
          </w:r>
          <w:r w:rsidR="00142D6E">
            <w:rPr>
              <w:sz w:val="24"/>
            </w:rPr>
            <w:instrText xml:space="preserve"> NUMPAGES   \* MERGEFORMAT </w:instrText>
          </w:r>
          <w:r w:rsidR="00142D6E">
            <w:rPr>
              <w:sz w:val="24"/>
            </w:rPr>
            <w:fldChar w:fldCharType="separate"/>
          </w:r>
          <w:r w:rsidR="00E64CB9">
            <w:rPr>
              <w:noProof/>
              <w:sz w:val="24"/>
            </w:rPr>
            <w:t>4</w:t>
          </w:r>
          <w:r w:rsidR="00142D6E">
            <w:rPr>
              <w:sz w:val="24"/>
            </w:rPr>
            <w:fldChar w:fldCharType="end"/>
          </w:r>
        </w:p>
        <w:p w:rsidR="00CF6918" w:rsidRPr="001E251B" w:rsidRDefault="00CF6918" w:rsidP="001E251B">
          <w:pPr>
            <w:pStyle w:val="Zhlav"/>
            <w:rPr>
              <w:b/>
              <w:sz w:val="24"/>
            </w:rPr>
          </w:pPr>
        </w:p>
      </w:tc>
    </w:tr>
  </w:tbl>
  <w:p w:rsidR="008A59EE" w:rsidRDefault="008A59EE" w:rsidP="001E251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397"/>
        </w:tabs>
        <w:ind w:left="397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434"/>
        </w:tabs>
        <w:ind w:left="434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471"/>
        </w:tabs>
        <w:ind w:left="471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508"/>
        </w:tabs>
        <w:ind w:left="508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545"/>
        </w:tabs>
        <w:ind w:left="545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582"/>
        </w:tabs>
        <w:ind w:left="582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619"/>
        </w:tabs>
        <w:ind w:left="619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656"/>
        </w:tabs>
        <w:ind w:left="656" w:hanging="360"/>
      </w:pPr>
      <w:rPr>
        <w:rFonts w:ascii="Symbol" w:hAnsi="Symbol"/>
      </w:rPr>
    </w:lvl>
  </w:abstractNum>
  <w:abstractNum w:abstractNumId="2" w15:restartNumberingAfterBreak="0">
    <w:nsid w:val="09635443"/>
    <w:multiLevelType w:val="hybridMultilevel"/>
    <w:tmpl w:val="CE8210F4"/>
    <w:lvl w:ilvl="0" w:tplc="CB7CF258">
      <w:start w:val="2022"/>
      <w:numFmt w:val="bullet"/>
      <w:lvlText w:val="-"/>
      <w:lvlJc w:val="left"/>
      <w:pPr>
        <w:ind w:left="720" w:hanging="360"/>
      </w:pPr>
      <w:rPr>
        <w:rFonts w:ascii="Gotham Book" w:eastAsia="Times New Roman" w:hAnsi="Gotham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50DE3"/>
    <w:multiLevelType w:val="hybridMultilevel"/>
    <w:tmpl w:val="3B2EDFFC"/>
    <w:lvl w:ilvl="0" w:tplc="AEE06EC6">
      <w:numFmt w:val="bullet"/>
      <w:lvlText w:val="-"/>
      <w:lvlJc w:val="left"/>
      <w:pPr>
        <w:ind w:left="40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0BC83AC8"/>
    <w:multiLevelType w:val="hybridMultilevel"/>
    <w:tmpl w:val="B9BC1584"/>
    <w:lvl w:ilvl="0" w:tplc="B0A40AD4">
      <w:start w:val="1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0FE9228C"/>
    <w:multiLevelType w:val="hybridMultilevel"/>
    <w:tmpl w:val="37F2C6D6"/>
    <w:lvl w:ilvl="0" w:tplc="E60E5250">
      <w:start w:val="1"/>
      <w:numFmt w:val="bullet"/>
      <w:lvlText w:val="-"/>
      <w:lvlJc w:val="left"/>
      <w:pPr>
        <w:ind w:left="720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4595E"/>
    <w:multiLevelType w:val="hybridMultilevel"/>
    <w:tmpl w:val="590C9F82"/>
    <w:lvl w:ilvl="0" w:tplc="E60E5250">
      <w:start w:val="1"/>
      <w:numFmt w:val="bullet"/>
      <w:lvlText w:val="-"/>
      <w:lvlJc w:val="left"/>
      <w:pPr>
        <w:ind w:left="720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65470"/>
    <w:multiLevelType w:val="hybridMultilevel"/>
    <w:tmpl w:val="1390C436"/>
    <w:lvl w:ilvl="0" w:tplc="E60E5250">
      <w:start w:val="1"/>
      <w:numFmt w:val="bullet"/>
      <w:lvlText w:val="-"/>
      <w:lvlJc w:val="left"/>
      <w:pPr>
        <w:ind w:left="720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D692C"/>
    <w:multiLevelType w:val="hybridMultilevel"/>
    <w:tmpl w:val="DD4404E2"/>
    <w:lvl w:ilvl="0" w:tplc="E60E5250">
      <w:start w:val="1"/>
      <w:numFmt w:val="bullet"/>
      <w:lvlText w:val="-"/>
      <w:lvlJc w:val="left"/>
      <w:pPr>
        <w:ind w:left="720" w:hanging="360"/>
      </w:pPr>
      <w:rPr>
        <w:rFonts w:ascii="Gotham Book" w:hAnsi="Gotham Book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813C0"/>
    <w:multiLevelType w:val="multilevel"/>
    <w:tmpl w:val="9EAE0F3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pStyle w:val="Nadpis3"/>
      <w:isLgl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23B33EFA"/>
    <w:multiLevelType w:val="hybridMultilevel"/>
    <w:tmpl w:val="5046283A"/>
    <w:lvl w:ilvl="0" w:tplc="E60E5250">
      <w:start w:val="1"/>
      <w:numFmt w:val="bullet"/>
      <w:lvlText w:val="-"/>
      <w:lvlJc w:val="left"/>
      <w:pPr>
        <w:ind w:left="1065" w:hanging="705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276E7"/>
    <w:multiLevelType w:val="hybridMultilevel"/>
    <w:tmpl w:val="B8784BBE"/>
    <w:lvl w:ilvl="0" w:tplc="B0A40AD4">
      <w:start w:val="1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2A6D5CF5"/>
    <w:multiLevelType w:val="hybridMultilevel"/>
    <w:tmpl w:val="9CD03CC6"/>
    <w:lvl w:ilvl="0" w:tplc="577C8C96">
      <w:numFmt w:val="bullet"/>
      <w:lvlText w:val="-"/>
      <w:lvlJc w:val="left"/>
      <w:pPr>
        <w:ind w:left="720" w:hanging="360"/>
      </w:pPr>
      <w:rPr>
        <w:rFonts w:ascii="Gotham Book" w:eastAsia="Times New Roman" w:hAnsi="Gotham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2F09D5"/>
    <w:multiLevelType w:val="hybridMultilevel"/>
    <w:tmpl w:val="B840DED2"/>
    <w:lvl w:ilvl="0" w:tplc="27A2E59C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E47F1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EED0DAC"/>
    <w:multiLevelType w:val="hybridMultilevel"/>
    <w:tmpl w:val="68366EFE"/>
    <w:lvl w:ilvl="0" w:tplc="4168A8EE">
      <w:numFmt w:val="bullet"/>
      <w:lvlText w:val="-"/>
      <w:lvlJc w:val="left"/>
      <w:pPr>
        <w:ind w:left="720" w:hanging="360"/>
      </w:pPr>
      <w:rPr>
        <w:rFonts w:ascii="Gotham Book" w:eastAsia="Times New Roman" w:hAnsi="Gotham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2B74B7"/>
    <w:multiLevelType w:val="hybridMultilevel"/>
    <w:tmpl w:val="B3904D6E"/>
    <w:lvl w:ilvl="0" w:tplc="E60E5250">
      <w:start w:val="1"/>
      <w:numFmt w:val="bullet"/>
      <w:lvlText w:val="-"/>
      <w:lvlJc w:val="left"/>
      <w:pPr>
        <w:ind w:left="720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012330"/>
    <w:multiLevelType w:val="hybridMultilevel"/>
    <w:tmpl w:val="DB1C7070"/>
    <w:lvl w:ilvl="0" w:tplc="939A1C8E">
      <w:start w:val="1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554D2D18"/>
    <w:multiLevelType w:val="hybridMultilevel"/>
    <w:tmpl w:val="C35E6CA2"/>
    <w:lvl w:ilvl="0" w:tplc="E60E5250">
      <w:start w:val="1"/>
      <w:numFmt w:val="bullet"/>
      <w:lvlText w:val="-"/>
      <w:lvlJc w:val="left"/>
      <w:pPr>
        <w:ind w:left="720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DD4CCA"/>
    <w:multiLevelType w:val="hybridMultilevel"/>
    <w:tmpl w:val="F77E645A"/>
    <w:lvl w:ilvl="0" w:tplc="473A13F4">
      <w:start w:val="3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0" w15:restartNumberingAfterBreak="0">
    <w:nsid w:val="56460951"/>
    <w:multiLevelType w:val="hybridMultilevel"/>
    <w:tmpl w:val="445CFD68"/>
    <w:lvl w:ilvl="0" w:tplc="4168A8EE">
      <w:numFmt w:val="bullet"/>
      <w:lvlText w:val="-"/>
      <w:lvlJc w:val="left"/>
      <w:pPr>
        <w:ind w:left="720" w:hanging="360"/>
      </w:pPr>
      <w:rPr>
        <w:rFonts w:ascii="Gotham Book" w:eastAsia="Times New Roman" w:hAnsi="Gotham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6060D2"/>
    <w:multiLevelType w:val="hybridMultilevel"/>
    <w:tmpl w:val="EE44366C"/>
    <w:lvl w:ilvl="0" w:tplc="B0A40AD4">
      <w:start w:val="1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2" w15:restartNumberingAfterBreak="0">
    <w:nsid w:val="5BE65590"/>
    <w:multiLevelType w:val="hybridMultilevel"/>
    <w:tmpl w:val="89FCF5DA"/>
    <w:lvl w:ilvl="0" w:tplc="B0A40AD4">
      <w:start w:val="1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3" w15:restartNumberingAfterBreak="0">
    <w:nsid w:val="68073106"/>
    <w:multiLevelType w:val="hybridMultilevel"/>
    <w:tmpl w:val="E17AC2B8"/>
    <w:lvl w:ilvl="0" w:tplc="E60E5250">
      <w:start w:val="1"/>
      <w:numFmt w:val="bullet"/>
      <w:lvlText w:val="-"/>
      <w:lvlJc w:val="left"/>
      <w:pPr>
        <w:ind w:left="720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64058"/>
    <w:multiLevelType w:val="hybridMultilevel"/>
    <w:tmpl w:val="73DC2D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A218D1"/>
    <w:multiLevelType w:val="hybridMultilevel"/>
    <w:tmpl w:val="E078E168"/>
    <w:lvl w:ilvl="0" w:tplc="B0A40AD4">
      <w:start w:val="1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6" w15:restartNumberingAfterBreak="0">
    <w:nsid w:val="7998067C"/>
    <w:multiLevelType w:val="hybridMultilevel"/>
    <w:tmpl w:val="D924BB80"/>
    <w:lvl w:ilvl="0" w:tplc="E60E5250">
      <w:start w:val="1"/>
      <w:numFmt w:val="bullet"/>
      <w:lvlText w:val="-"/>
      <w:lvlJc w:val="left"/>
      <w:pPr>
        <w:ind w:left="720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5474C1"/>
    <w:multiLevelType w:val="hybridMultilevel"/>
    <w:tmpl w:val="C94C01B2"/>
    <w:lvl w:ilvl="0" w:tplc="E60E5250">
      <w:start w:val="1"/>
      <w:numFmt w:val="bullet"/>
      <w:lvlText w:val="-"/>
      <w:lvlJc w:val="left"/>
      <w:pPr>
        <w:ind w:left="720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14"/>
  </w:num>
  <w:num w:numId="4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7"/>
  </w:num>
  <w:num w:numId="7">
    <w:abstractNumId w:val="1"/>
  </w:num>
  <w:num w:numId="8">
    <w:abstractNumId w:val="4"/>
  </w:num>
  <w:num w:numId="9">
    <w:abstractNumId w:val="22"/>
  </w:num>
  <w:num w:numId="10">
    <w:abstractNumId w:val="21"/>
  </w:num>
  <w:num w:numId="11">
    <w:abstractNumId w:val="25"/>
  </w:num>
  <w:num w:numId="12">
    <w:abstractNumId w:val="11"/>
  </w:num>
  <w:num w:numId="13">
    <w:abstractNumId w:val="19"/>
  </w:num>
  <w:num w:numId="14">
    <w:abstractNumId w:val="3"/>
  </w:num>
  <w:num w:numId="15">
    <w:abstractNumId w:val="24"/>
  </w:num>
  <w:num w:numId="16">
    <w:abstractNumId w:val="10"/>
  </w:num>
  <w:num w:numId="17">
    <w:abstractNumId w:val="6"/>
  </w:num>
  <w:num w:numId="18">
    <w:abstractNumId w:val="26"/>
  </w:num>
  <w:num w:numId="19">
    <w:abstractNumId w:val="7"/>
  </w:num>
  <w:num w:numId="20">
    <w:abstractNumId w:val="27"/>
  </w:num>
  <w:num w:numId="21">
    <w:abstractNumId w:val="16"/>
  </w:num>
  <w:num w:numId="22">
    <w:abstractNumId w:val="2"/>
  </w:num>
  <w:num w:numId="23">
    <w:abstractNumId w:val="12"/>
  </w:num>
  <w:num w:numId="24">
    <w:abstractNumId w:val="8"/>
  </w:num>
  <w:num w:numId="25">
    <w:abstractNumId w:val="23"/>
  </w:num>
  <w:num w:numId="26">
    <w:abstractNumId w:val="20"/>
  </w:num>
  <w:num w:numId="27">
    <w:abstractNumId w:val="15"/>
  </w:num>
  <w:num w:numId="28">
    <w:abstractNumId w:val="5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5953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4ED"/>
    <w:rsid w:val="000065D7"/>
    <w:rsid w:val="00036E9C"/>
    <w:rsid w:val="00037180"/>
    <w:rsid w:val="000534B0"/>
    <w:rsid w:val="00055082"/>
    <w:rsid w:val="00055B1F"/>
    <w:rsid w:val="00062BB6"/>
    <w:rsid w:val="00066946"/>
    <w:rsid w:val="000743F4"/>
    <w:rsid w:val="00074A66"/>
    <w:rsid w:val="00092243"/>
    <w:rsid w:val="00092BE8"/>
    <w:rsid w:val="000A54CC"/>
    <w:rsid w:val="000B212A"/>
    <w:rsid w:val="000C4B19"/>
    <w:rsid w:val="000D08F5"/>
    <w:rsid w:val="000D4A8E"/>
    <w:rsid w:val="000D6407"/>
    <w:rsid w:val="000E15CA"/>
    <w:rsid w:val="000F1D0D"/>
    <w:rsid w:val="000F2CC8"/>
    <w:rsid w:val="00131353"/>
    <w:rsid w:val="00136349"/>
    <w:rsid w:val="00142D6E"/>
    <w:rsid w:val="00143D62"/>
    <w:rsid w:val="001522BE"/>
    <w:rsid w:val="00152486"/>
    <w:rsid w:val="00152D7E"/>
    <w:rsid w:val="001575DE"/>
    <w:rsid w:val="001579BD"/>
    <w:rsid w:val="0017079B"/>
    <w:rsid w:val="001736E5"/>
    <w:rsid w:val="001747CD"/>
    <w:rsid w:val="001822A7"/>
    <w:rsid w:val="00184A10"/>
    <w:rsid w:val="00184C84"/>
    <w:rsid w:val="001907C7"/>
    <w:rsid w:val="001A077A"/>
    <w:rsid w:val="001D2039"/>
    <w:rsid w:val="001D2860"/>
    <w:rsid w:val="001D3A6B"/>
    <w:rsid w:val="001D6801"/>
    <w:rsid w:val="001E19E5"/>
    <w:rsid w:val="001E251B"/>
    <w:rsid w:val="001E3161"/>
    <w:rsid w:val="001F59B9"/>
    <w:rsid w:val="00204C25"/>
    <w:rsid w:val="002051B3"/>
    <w:rsid w:val="002128B2"/>
    <w:rsid w:val="0022368E"/>
    <w:rsid w:val="0025009E"/>
    <w:rsid w:val="00253BDE"/>
    <w:rsid w:val="00255921"/>
    <w:rsid w:val="0025724B"/>
    <w:rsid w:val="00262346"/>
    <w:rsid w:val="00274A32"/>
    <w:rsid w:val="00275D53"/>
    <w:rsid w:val="002830D4"/>
    <w:rsid w:val="00283CDE"/>
    <w:rsid w:val="002A1E02"/>
    <w:rsid w:val="002B0982"/>
    <w:rsid w:val="002B522A"/>
    <w:rsid w:val="002B5E4D"/>
    <w:rsid w:val="002B635C"/>
    <w:rsid w:val="002B759A"/>
    <w:rsid w:val="002C5F59"/>
    <w:rsid w:val="002D3172"/>
    <w:rsid w:val="002E062E"/>
    <w:rsid w:val="002F3A24"/>
    <w:rsid w:val="003023FC"/>
    <w:rsid w:val="00305092"/>
    <w:rsid w:val="00310C4D"/>
    <w:rsid w:val="00313C31"/>
    <w:rsid w:val="00314201"/>
    <w:rsid w:val="00317B07"/>
    <w:rsid w:val="0033071A"/>
    <w:rsid w:val="00333B03"/>
    <w:rsid w:val="00333B4E"/>
    <w:rsid w:val="00342292"/>
    <w:rsid w:val="00365F73"/>
    <w:rsid w:val="00381C8B"/>
    <w:rsid w:val="00383F65"/>
    <w:rsid w:val="00390396"/>
    <w:rsid w:val="0039574F"/>
    <w:rsid w:val="0039627E"/>
    <w:rsid w:val="003A6E3A"/>
    <w:rsid w:val="003B0B7E"/>
    <w:rsid w:val="003B196B"/>
    <w:rsid w:val="003B1CF2"/>
    <w:rsid w:val="003C4294"/>
    <w:rsid w:val="003C4CBD"/>
    <w:rsid w:val="003C57D6"/>
    <w:rsid w:val="003C7DEE"/>
    <w:rsid w:val="003D664D"/>
    <w:rsid w:val="00411430"/>
    <w:rsid w:val="004156E9"/>
    <w:rsid w:val="00416093"/>
    <w:rsid w:val="00421BC7"/>
    <w:rsid w:val="00474D96"/>
    <w:rsid w:val="0048700D"/>
    <w:rsid w:val="004A6720"/>
    <w:rsid w:val="004B205F"/>
    <w:rsid w:val="004D4906"/>
    <w:rsid w:val="004E0959"/>
    <w:rsid w:val="004F19AC"/>
    <w:rsid w:val="004F5C95"/>
    <w:rsid w:val="004F6321"/>
    <w:rsid w:val="00512D0F"/>
    <w:rsid w:val="005164D9"/>
    <w:rsid w:val="00516F02"/>
    <w:rsid w:val="00517F24"/>
    <w:rsid w:val="00532D3D"/>
    <w:rsid w:val="0053376F"/>
    <w:rsid w:val="00544A9A"/>
    <w:rsid w:val="0054694C"/>
    <w:rsid w:val="00546ED0"/>
    <w:rsid w:val="0055406D"/>
    <w:rsid w:val="00555627"/>
    <w:rsid w:val="00557F8F"/>
    <w:rsid w:val="00561292"/>
    <w:rsid w:val="00575D63"/>
    <w:rsid w:val="00580B3C"/>
    <w:rsid w:val="00581F5F"/>
    <w:rsid w:val="00592010"/>
    <w:rsid w:val="005B2FBE"/>
    <w:rsid w:val="005E3BA7"/>
    <w:rsid w:val="005F1965"/>
    <w:rsid w:val="005F71C7"/>
    <w:rsid w:val="00617903"/>
    <w:rsid w:val="006201F9"/>
    <w:rsid w:val="00627A57"/>
    <w:rsid w:val="006301DF"/>
    <w:rsid w:val="00641940"/>
    <w:rsid w:val="00660F3F"/>
    <w:rsid w:val="00660F4F"/>
    <w:rsid w:val="00671C4E"/>
    <w:rsid w:val="00672D64"/>
    <w:rsid w:val="00677837"/>
    <w:rsid w:val="00677F20"/>
    <w:rsid w:val="006876FF"/>
    <w:rsid w:val="006B4F26"/>
    <w:rsid w:val="006C0738"/>
    <w:rsid w:val="006E566A"/>
    <w:rsid w:val="006F2F4F"/>
    <w:rsid w:val="007021ED"/>
    <w:rsid w:val="007103FB"/>
    <w:rsid w:val="00716EC8"/>
    <w:rsid w:val="00731A94"/>
    <w:rsid w:val="00734351"/>
    <w:rsid w:val="00743D84"/>
    <w:rsid w:val="007446F7"/>
    <w:rsid w:val="00750BEE"/>
    <w:rsid w:val="007517E7"/>
    <w:rsid w:val="00757913"/>
    <w:rsid w:val="00760FD4"/>
    <w:rsid w:val="0077047A"/>
    <w:rsid w:val="00770DE8"/>
    <w:rsid w:val="00781115"/>
    <w:rsid w:val="0078127C"/>
    <w:rsid w:val="007A5280"/>
    <w:rsid w:val="007B6B89"/>
    <w:rsid w:val="007C59DE"/>
    <w:rsid w:val="007C60A4"/>
    <w:rsid w:val="007E2FA1"/>
    <w:rsid w:val="007E48A0"/>
    <w:rsid w:val="007F1F71"/>
    <w:rsid w:val="007F4779"/>
    <w:rsid w:val="0080048C"/>
    <w:rsid w:val="00802DEA"/>
    <w:rsid w:val="0082412B"/>
    <w:rsid w:val="008303C6"/>
    <w:rsid w:val="00831E17"/>
    <w:rsid w:val="00832DB7"/>
    <w:rsid w:val="00833142"/>
    <w:rsid w:val="00836668"/>
    <w:rsid w:val="00846C08"/>
    <w:rsid w:val="00851AFD"/>
    <w:rsid w:val="00862325"/>
    <w:rsid w:val="00864338"/>
    <w:rsid w:val="0086578C"/>
    <w:rsid w:val="00872302"/>
    <w:rsid w:val="00875D0D"/>
    <w:rsid w:val="00896832"/>
    <w:rsid w:val="008A1105"/>
    <w:rsid w:val="008A59EE"/>
    <w:rsid w:val="008B1A1B"/>
    <w:rsid w:val="008B2F19"/>
    <w:rsid w:val="008B6FB8"/>
    <w:rsid w:val="008C462E"/>
    <w:rsid w:val="008C5582"/>
    <w:rsid w:val="008F4A70"/>
    <w:rsid w:val="0090499D"/>
    <w:rsid w:val="00906B97"/>
    <w:rsid w:val="00932226"/>
    <w:rsid w:val="0093746D"/>
    <w:rsid w:val="009519F5"/>
    <w:rsid w:val="009661A1"/>
    <w:rsid w:val="00996C67"/>
    <w:rsid w:val="009A0F38"/>
    <w:rsid w:val="009A1952"/>
    <w:rsid w:val="009A5EAD"/>
    <w:rsid w:val="009B4088"/>
    <w:rsid w:val="009C2ADA"/>
    <w:rsid w:val="009D4E61"/>
    <w:rsid w:val="00A00DCA"/>
    <w:rsid w:val="00A07DA7"/>
    <w:rsid w:val="00A1725E"/>
    <w:rsid w:val="00A20BBC"/>
    <w:rsid w:val="00A353F8"/>
    <w:rsid w:val="00A42BEF"/>
    <w:rsid w:val="00A443BF"/>
    <w:rsid w:val="00A62CDA"/>
    <w:rsid w:val="00A9318C"/>
    <w:rsid w:val="00AA298D"/>
    <w:rsid w:val="00AB073C"/>
    <w:rsid w:val="00AB23DC"/>
    <w:rsid w:val="00AB38E1"/>
    <w:rsid w:val="00AB63C2"/>
    <w:rsid w:val="00AC1AD6"/>
    <w:rsid w:val="00AD1F6E"/>
    <w:rsid w:val="00AE0E26"/>
    <w:rsid w:val="00B051FC"/>
    <w:rsid w:val="00B064ED"/>
    <w:rsid w:val="00B31FE5"/>
    <w:rsid w:val="00B333A1"/>
    <w:rsid w:val="00B33932"/>
    <w:rsid w:val="00B40D64"/>
    <w:rsid w:val="00B42E8E"/>
    <w:rsid w:val="00B5207A"/>
    <w:rsid w:val="00B6168A"/>
    <w:rsid w:val="00B7724B"/>
    <w:rsid w:val="00B97A26"/>
    <w:rsid w:val="00BA0704"/>
    <w:rsid w:val="00BB0DC8"/>
    <w:rsid w:val="00BB2DB0"/>
    <w:rsid w:val="00BB653F"/>
    <w:rsid w:val="00BC5107"/>
    <w:rsid w:val="00BC6FC5"/>
    <w:rsid w:val="00BD21CB"/>
    <w:rsid w:val="00BE0F32"/>
    <w:rsid w:val="00BE651B"/>
    <w:rsid w:val="00BE7312"/>
    <w:rsid w:val="00BF4EC8"/>
    <w:rsid w:val="00BF69A9"/>
    <w:rsid w:val="00C04147"/>
    <w:rsid w:val="00C04420"/>
    <w:rsid w:val="00C21A75"/>
    <w:rsid w:val="00C33092"/>
    <w:rsid w:val="00C36302"/>
    <w:rsid w:val="00C53EB1"/>
    <w:rsid w:val="00C56925"/>
    <w:rsid w:val="00C6031C"/>
    <w:rsid w:val="00C70769"/>
    <w:rsid w:val="00C756FA"/>
    <w:rsid w:val="00C81742"/>
    <w:rsid w:val="00C830F1"/>
    <w:rsid w:val="00C86FB8"/>
    <w:rsid w:val="00C90F81"/>
    <w:rsid w:val="00C91BF5"/>
    <w:rsid w:val="00CA64D3"/>
    <w:rsid w:val="00CB030C"/>
    <w:rsid w:val="00CB515B"/>
    <w:rsid w:val="00CC588B"/>
    <w:rsid w:val="00CC7168"/>
    <w:rsid w:val="00CE079A"/>
    <w:rsid w:val="00CF506A"/>
    <w:rsid w:val="00CF6918"/>
    <w:rsid w:val="00D02A46"/>
    <w:rsid w:val="00D03E40"/>
    <w:rsid w:val="00D166FE"/>
    <w:rsid w:val="00D22BE3"/>
    <w:rsid w:val="00D24991"/>
    <w:rsid w:val="00D348FF"/>
    <w:rsid w:val="00D4168A"/>
    <w:rsid w:val="00D53B89"/>
    <w:rsid w:val="00D53F31"/>
    <w:rsid w:val="00D55A47"/>
    <w:rsid w:val="00D62D79"/>
    <w:rsid w:val="00D740D5"/>
    <w:rsid w:val="00D85F42"/>
    <w:rsid w:val="00D878C5"/>
    <w:rsid w:val="00D91C14"/>
    <w:rsid w:val="00DB7D75"/>
    <w:rsid w:val="00DD1C88"/>
    <w:rsid w:val="00DD2048"/>
    <w:rsid w:val="00DD5368"/>
    <w:rsid w:val="00DD6CF1"/>
    <w:rsid w:val="00DE2A5F"/>
    <w:rsid w:val="00DF0149"/>
    <w:rsid w:val="00DF4459"/>
    <w:rsid w:val="00E0751E"/>
    <w:rsid w:val="00E13C39"/>
    <w:rsid w:val="00E1621A"/>
    <w:rsid w:val="00E2009F"/>
    <w:rsid w:val="00E2315D"/>
    <w:rsid w:val="00E23BB3"/>
    <w:rsid w:val="00E273D6"/>
    <w:rsid w:val="00E2793F"/>
    <w:rsid w:val="00E27ADE"/>
    <w:rsid w:val="00E30559"/>
    <w:rsid w:val="00E37DD7"/>
    <w:rsid w:val="00E40F3C"/>
    <w:rsid w:val="00E507C3"/>
    <w:rsid w:val="00E53F42"/>
    <w:rsid w:val="00E55860"/>
    <w:rsid w:val="00E62D04"/>
    <w:rsid w:val="00E64CB9"/>
    <w:rsid w:val="00E7525A"/>
    <w:rsid w:val="00E83EC1"/>
    <w:rsid w:val="00E85E85"/>
    <w:rsid w:val="00EA0DDA"/>
    <w:rsid w:val="00EA14E0"/>
    <w:rsid w:val="00EA3FD8"/>
    <w:rsid w:val="00EB64D1"/>
    <w:rsid w:val="00EC0830"/>
    <w:rsid w:val="00ED1045"/>
    <w:rsid w:val="00ED60C1"/>
    <w:rsid w:val="00EE1B26"/>
    <w:rsid w:val="00EE3433"/>
    <w:rsid w:val="00F003E8"/>
    <w:rsid w:val="00F11AD6"/>
    <w:rsid w:val="00F2184E"/>
    <w:rsid w:val="00F23D86"/>
    <w:rsid w:val="00F254CB"/>
    <w:rsid w:val="00F26490"/>
    <w:rsid w:val="00F37C66"/>
    <w:rsid w:val="00F37F16"/>
    <w:rsid w:val="00F5046B"/>
    <w:rsid w:val="00F51644"/>
    <w:rsid w:val="00F53A0F"/>
    <w:rsid w:val="00F6273C"/>
    <w:rsid w:val="00FB151B"/>
    <w:rsid w:val="00FC59D4"/>
    <w:rsid w:val="00FC5AD3"/>
    <w:rsid w:val="00FC7192"/>
    <w:rsid w:val="00FC7DD5"/>
    <w:rsid w:val="00FD3900"/>
    <w:rsid w:val="00FD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5953">
      <o:colormenu v:ext="edit" fillcolor="none"/>
    </o:shapedefaults>
    <o:shapelayout v:ext="edit">
      <o:idmap v:ext="edit" data="1"/>
    </o:shapelayout>
  </w:shapeDefaults>
  <w:decimalSymbol w:val=","/>
  <w:listSeparator w:val=";"/>
  <w15:docId w15:val="{03589754-7AC9-4238-802A-8A9021D95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251B"/>
    <w:pPr>
      <w:spacing w:after="120"/>
    </w:pPr>
    <w:rPr>
      <w:rFonts w:ascii="Gotham Book" w:hAnsi="Gotham Book" w:cs="Arial"/>
      <w:szCs w:val="22"/>
    </w:rPr>
  </w:style>
  <w:style w:type="paragraph" w:styleId="Nadpis1">
    <w:name w:val="heading 1"/>
    <w:basedOn w:val="Zhlav"/>
    <w:next w:val="Normln"/>
    <w:link w:val="Nadpis1Char"/>
    <w:qFormat/>
    <w:rsid w:val="007E2FA1"/>
    <w:pPr>
      <w:tabs>
        <w:tab w:val="clear" w:pos="4536"/>
        <w:tab w:val="center" w:pos="4466"/>
      </w:tabs>
      <w:ind w:right="34"/>
      <w:jc w:val="center"/>
      <w:outlineLvl w:val="0"/>
    </w:pPr>
    <w:rPr>
      <w:rFonts w:ascii="Gotham Bold" w:hAnsi="Gotham Bold"/>
      <w:sz w:val="42"/>
      <w:szCs w:val="42"/>
    </w:rPr>
  </w:style>
  <w:style w:type="paragraph" w:styleId="Nadpis2">
    <w:name w:val="heading 2"/>
    <w:basedOn w:val="Normln"/>
    <w:next w:val="Normln"/>
    <w:link w:val="Nadpis2Char"/>
    <w:qFormat/>
    <w:rsid w:val="007E2FA1"/>
    <w:pPr>
      <w:spacing w:before="240"/>
      <w:outlineLvl w:val="1"/>
    </w:pPr>
    <w:rPr>
      <w:rFonts w:ascii="Gotham Bold" w:hAnsi="Gotham Bold"/>
    </w:rPr>
  </w:style>
  <w:style w:type="paragraph" w:styleId="Nadpis3">
    <w:name w:val="heading 3"/>
    <w:basedOn w:val="Odstavecseseznamem"/>
    <w:next w:val="Normln"/>
    <w:link w:val="Nadpis3Char"/>
    <w:qFormat/>
    <w:rsid w:val="00B064ED"/>
    <w:pPr>
      <w:numPr>
        <w:ilvl w:val="1"/>
        <w:numId w:val="2"/>
      </w:numPr>
      <w:spacing w:before="240"/>
      <w:outlineLvl w:val="2"/>
    </w:pPr>
    <w:rPr>
      <w:rFonts w:ascii="Avant Garde CE Demi" w:hAnsi="Avant Garde CE Demi"/>
      <w:b/>
      <w:caps/>
    </w:rPr>
  </w:style>
  <w:style w:type="paragraph" w:styleId="Nadpis4">
    <w:name w:val="heading 4"/>
    <w:basedOn w:val="Normln"/>
    <w:next w:val="Normln"/>
    <w:link w:val="Nadpis4Char"/>
    <w:qFormat/>
    <w:rsid w:val="00B064ED"/>
    <w:pPr>
      <w:spacing w:before="240"/>
      <w:outlineLvl w:val="3"/>
    </w:pPr>
    <w:rPr>
      <w:rFonts w:ascii="Avant Garde CE Demi" w:hAnsi="Avant Garde CE Demi"/>
      <w:b/>
      <w:caps/>
      <w:color w:val="A5ACAF"/>
    </w:rPr>
  </w:style>
  <w:style w:type="paragraph" w:styleId="Nadpis5">
    <w:name w:val="heading 5"/>
    <w:basedOn w:val="Normln"/>
    <w:next w:val="Normln"/>
    <w:link w:val="Nadpis5Char"/>
    <w:unhideWhenUsed/>
    <w:qFormat/>
    <w:rsid w:val="005164D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064E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B064ED"/>
  </w:style>
  <w:style w:type="paragraph" w:styleId="Zpat">
    <w:name w:val="footer"/>
    <w:basedOn w:val="Normln"/>
    <w:link w:val="ZpatChar"/>
    <w:unhideWhenUsed/>
    <w:rsid w:val="00B064E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B064ED"/>
  </w:style>
  <w:style w:type="table" w:styleId="Mkatabulky">
    <w:name w:val="Table Grid"/>
    <w:basedOn w:val="Normlntabulka"/>
    <w:uiPriority w:val="59"/>
    <w:rsid w:val="00B06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7E2FA1"/>
    <w:rPr>
      <w:rFonts w:ascii="Gotham Bold" w:hAnsi="Gotham Bold" w:cs="Arial"/>
      <w:sz w:val="42"/>
      <w:szCs w:val="42"/>
    </w:rPr>
  </w:style>
  <w:style w:type="character" w:customStyle="1" w:styleId="Nadpis2Char">
    <w:name w:val="Nadpis 2 Char"/>
    <w:basedOn w:val="Standardnpsmoodstavce"/>
    <w:link w:val="Nadpis2"/>
    <w:rsid w:val="007E2FA1"/>
    <w:rPr>
      <w:rFonts w:ascii="Gotham Bold" w:hAnsi="Gotham Bold" w:cs="Arial"/>
      <w:szCs w:val="22"/>
    </w:rPr>
  </w:style>
  <w:style w:type="character" w:customStyle="1" w:styleId="Nadpis3Char">
    <w:name w:val="Nadpis 3 Char"/>
    <w:basedOn w:val="Standardnpsmoodstavce"/>
    <w:link w:val="Nadpis3"/>
    <w:rsid w:val="00B064ED"/>
    <w:rPr>
      <w:rFonts w:ascii="Avant Garde CE Demi" w:hAnsi="Avant Garde CE Demi" w:cs="Arial"/>
      <w:b/>
      <w:caps/>
      <w:szCs w:val="22"/>
    </w:rPr>
  </w:style>
  <w:style w:type="paragraph" w:styleId="Odstavecseseznamem">
    <w:name w:val="List Paragraph"/>
    <w:aliases w:val="Odstavec"/>
    <w:basedOn w:val="Normln"/>
    <w:link w:val="OdstavecseseznamemChar"/>
    <w:uiPriority w:val="34"/>
    <w:qFormat/>
    <w:rsid w:val="00B064ED"/>
    <w:pPr>
      <w:ind w:firstLine="709"/>
    </w:pPr>
  </w:style>
  <w:style w:type="character" w:customStyle="1" w:styleId="Nadpis4Char">
    <w:name w:val="Nadpis 4 Char"/>
    <w:basedOn w:val="Standardnpsmoodstavce"/>
    <w:link w:val="Nadpis4"/>
    <w:rsid w:val="00B064ED"/>
    <w:rPr>
      <w:rFonts w:ascii="Avant Garde CE Demi" w:hAnsi="Avant Garde CE Demi" w:cs="Arial"/>
      <w:b/>
      <w:caps/>
      <w:color w:val="A5ACAF"/>
      <w:szCs w:val="22"/>
    </w:rPr>
  </w:style>
  <w:style w:type="paragraph" w:styleId="Nzev">
    <w:name w:val="Title"/>
    <w:basedOn w:val="Normln"/>
    <w:link w:val="NzevChar"/>
    <w:qFormat/>
    <w:rsid w:val="00B064ED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B064ED"/>
    <w:rPr>
      <w:rFonts w:ascii="Avant Garde CE Book" w:hAnsi="Avant Garde CE Book" w:cs="Arial"/>
      <w:sz w:val="24"/>
      <w:szCs w:val="22"/>
    </w:rPr>
  </w:style>
  <w:style w:type="paragraph" w:customStyle="1" w:styleId="DecimalAligned">
    <w:name w:val="Decimal Aligned"/>
    <w:basedOn w:val="Normln"/>
    <w:qFormat/>
    <w:rsid w:val="00B064ED"/>
    <w:pPr>
      <w:tabs>
        <w:tab w:val="decimal" w:pos="360"/>
      </w:tabs>
      <w:spacing w:after="200" w:line="276" w:lineRule="auto"/>
    </w:pPr>
    <w:rPr>
      <w:rFonts w:ascii="Calibri" w:hAnsi="Calibri"/>
      <w:lang w:eastAsia="en-US"/>
    </w:rPr>
  </w:style>
  <w:style w:type="paragraph" w:customStyle="1" w:styleId="Normln-Zvraznn">
    <w:name w:val="Normální - Zvýraznění"/>
    <w:basedOn w:val="Normln"/>
    <w:next w:val="Normln"/>
    <w:link w:val="Normln-ZvraznnChar"/>
    <w:qFormat/>
    <w:rsid w:val="00B064ED"/>
    <w:rPr>
      <w:color w:val="002776"/>
    </w:rPr>
  </w:style>
  <w:style w:type="character" w:customStyle="1" w:styleId="Normln-ZvraznnChar">
    <w:name w:val="Normální - Zvýraznění Char"/>
    <w:basedOn w:val="Standardnpsmoodstavce"/>
    <w:link w:val="Normln-Zvraznn"/>
    <w:rsid w:val="00B064ED"/>
    <w:rPr>
      <w:rFonts w:ascii="Avant Garde CE Book" w:hAnsi="Avant Garde CE Book" w:cs="Arial"/>
      <w:color w:val="002776"/>
      <w:szCs w:val="22"/>
    </w:rPr>
  </w:style>
  <w:style w:type="paragraph" w:customStyle="1" w:styleId="Tabulka2">
    <w:name w:val="Tabulka 2"/>
    <w:basedOn w:val="Normln"/>
    <w:qFormat/>
    <w:rsid w:val="00B064ED"/>
    <w:pPr>
      <w:spacing w:after="0"/>
      <w:jc w:val="center"/>
    </w:pPr>
    <w:rPr>
      <w:b/>
      <w:color w:val="FFFFFF" w:themeColor="background1"/>
      <w:sz w:val="16"/>
    </w:rPr>
  </w:style>
  <w:style w:type="paragraph" w:customStyle="1" w:styleId="Tab-nadpis">
    <w:name w:val="Tab - nadpis"/>
    <w:basedOn w:val="Nadpis4"/>
    <w:qFormat/>
    <w:rsid w:val="00B064ED"/>
    <w:rPr>
      <w:b w:val="0"/>
      <w:u w:val="single"/>
    </w:rPr>
  </w:style>
  <w:style w:type="paragraph" w:styleId="Zkladntext">
    <w:name w:val="Body Text"/>
    <w:basedOn w:val="Normln"/>
    <w:link w:val="ZkladntextChar"/>
    <w:rsid w:val="00BE7312"/>
    <w:rPr>
      <w:rFonts w:ascii="Times New Roman" w:hAnsi="Times New Roman" w:cs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BE7312"/>
    <w:rPr>
      <w:szCs w:val="24"/>
    </w:rPr>
  </w:style>
  <w:style w:type="paragraph" w:styleId="Zkladntextodsazen2">
    <w:name w:val="Body Text Indent 2"/>
    <w:basedOn w:val="Normln"/>
    <w:link w:val="Zkladntextodsazen2Char"/>
    <w:rsid w:val="00BE7312"/>
    <w:pPr>
      <w:spacing w:line="480" w:lineRule="auto"/>
      <w:ind w:left="283"/>
    </w:pPr>
    <w:rPr>
      <w:rFonts w:ascii="Times New Roman" w:hAnsi="Times New Roman" w:cs="Times New Roman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BE7312"/>
    <w:rPr>
      <w:szCs w:val="24"/>
    </w:rPr>
  </w:style>
  <w:style w:type="paragraph" w:styleId="Zkladntext2">
    <w:name w:val="Body Text 2"/>
    <w:basedOn w:val="Normln"/>
    <w:link w:val="Zkladntext2Char"/>
    <w:rsid w:val="00BE7312"/>
    <w:pPr>
      <w:spacing w:line="480" w:lineRule="auto"/>
    </w:pPr>
    <w:rPr>
      <w:rFonts w:ascii="Times New Roman" w:hAnsi="Times New Roman" w:cs="Times New Roman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BE7312"/>
    <w:rPr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222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2226"/>
    <w:rPr>
      <w:rFonts w:ascii="Segoe UI" w:hAnsi="Segoe UI" w:cs="Segoe UI"/>
      <w:sz w:val="18"/>
      <w:szCs w:val="18"/>
    </w:rPr>
  </w:style>
  <w:style w:type="character" w:customStyle="1" w:styleId="Nadpis5Char">
    <w:name w:val="Nadpis 5 Char"/>
    <w:basedOn w:val="Standardnpsmoodstavce"/>
    <w:link w:val="Nadpis5"/>
    <w:rsid w:val="005164D9"/>
    <w:rPr>
      <w:rFonts w:asciiTheme="majorHAnsi" w:eastAsiaTheme="majorEastAsia" w:hAnsiTheme="majorHAnsi" w:cstheme="majorBidi"/>
      <w:color w:val="365F91" w:themeColor="accent1" w:themeShade="BF"/>
      <w:szCs w:val="22"/>
    </w:rPr>
  </w:style>
  <w:style w:type="paragraph" w:styleId="Zkladntextodsazen">
    <w:name w:val="Body Text Indent"/>
    <w:basedOn w:val="Normln"/>
    <w:link w:val="ZkladntextodsazenChar"/>
    <w:semiHidden/>
    <w:unhideWhenUsed/>
    <w:rsid w:val="005164D9"/>
    <w:pPr>
      <w:ind w:left="283"/>
    </w:pPr>
    <w:rPr>
      <w:rFonts w:ascii="Avant Garde CE Book" w:hAnsi="Avant Garde CE Book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164D9"/>
    <w:rPr>
      <w:rFonts w:ascii="Avant Garde CE Book" w:hAnsi="Avant Garde CE Book" w:cs="Arial"/>
      <w:szCs w:val="22"/>
    </w:rPr>
  </w:style>
  <w:style w:type="paragraph" w:styleId="Normlnweb">
    <w:name w:val="Normal (Web)"/>
    <w:basedOn w:val="Normln"/>
    <w:uiPriority w:val="99"/>
    <w:unhideWhenUsed/>
    <w:rsid w:val="00204C2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OdstavecseseznamemChar">
    <w:name w:val="Odstavec se seznamem Char"/>
    <w:aliases w:val="Odstavec Char"/>
    <w:basedOn w:val="Standardnpsmoodstavce"/>
    <w:link w:val="Odstavecseseznamem"/>
    <w:uiPriority w:val="34"/>
    <w:rsid w:val="00B051FC"/>
    <w:rPr>
      <w:rFonts w:ascii="Gotham Book" w:hAnsi="Gotham Book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4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2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9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25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63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7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04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97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83827-A360-4C22-9916-146FD962C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1071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 PLUS a.s.</Company>
  <LinksUpToDate>false</LinksUpToDate>
  <CharactersWithSpaces>7380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Babanek</dc:creator>
  <cp:keywords/>
  <dc:description/>
  <cp:lastModifiedBy>Jiri Babanek</cp:lastModifiedBy>
  <cp:revision>3</cp:revision>
  <cp:lastPrinted>2022-06-29T07:29:00Z</cp:lastPrinted>
  <dcterms:created xsi:type="dcterms:W3CDTF">2022-06-29T07:29:00Z</dcterms:created>
  <dcterms:modified xsi:type="dcterms:W3CDTF">2022-06-29T07:29:00Z</dcterms:modified>
</cp:coreProperties>
</file>